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75" w:rsidRDefault="00D11575" w:rsidP="00D11575">
      <w:pPr>
        <w:pStyle w:val="4"/>
        <w:spacing w:before="1"/>
        <w:ind w:left="0"/>
        <w:jc w:val="center"/>
      </w:pPr>
      <w:bookmarkStart w:id="0" w:name="_Toc5843"/>
      <w:r>
        <w:rPr>
          <w:rFonts w:hint="eastAsia"/>
        </w:rPr>
        <w:t>2</w:t>
      </w:r>
      <w:r>
        <w:t>019</w:t>
      </w:r>
      <w:r>
        <w:rPr>
          <w:rFonts w:hint="eastAsia"/>
        </w:rPr>
        <w:t>届毕业生的规模、结构、就业率、就业流向</w:t>
      </w:r>
    </w:p>
    <w:p w:rsidR="00D11575" w:rsidRPr="00D11575" w:rsidRDefault="00D11575" w:rsidP="00D11575">
      <w:pPr>
        <w:rPr>
          <w:rFonts w:hint="eastAsia"/>
        </w:rPr>
      </w:pPr>
    </w:p>
    <w:p w:rsidR="00D11575" w:rsidRPr="00D11575" w:rsidRDefault="00D11575" w:rsidP="00D11575">
      <w:pPr>
        <w:pStyle w:val="4"/>
        <w:spacing w:line="579" w:lineRule="exact"/>
        <w:rPr>
          <w:rFonts w:cs="Times New Roman"/>
          <w:sz w:val="32"/>
          <w:szCs w:val="32"/>
        </w:rPr>
      </w:pPr>
      <w:r w:rsidRPr="00D11575">
        <w:rPr>
          <w:rFonts w:cs="Times New Roman"/>
          <w:sz w:val="32"/>
          <w:szCs w:val="32"/>
        </w:rPr>
        <w:t>一、规模和结构</w:t>
      </w:r>
      <w:bookmarkStart w:id="1" w:name="_GoBack"/>
      <w:bookmarkEnd w:id="0"/>
      <w:bookmarkEnd w:id="1"/>
    </w:p>
    <w:p w:rsidR="00D11575" w:rsidRPr="00D11575" w:rsidRDefault="00D11575" w:rsidP="00D11575">
      <w:pPr>
        <w:spacing w:line="579" w:lineRule="exact"/>
        <w:ind w:left="751"/>
        <w:outlineLvl w:val="2"/>
        <w:rPr>
          <w:rFonts w:ascii="方正楷体_GBK" w:eastAsia="方正楷体_GBK" w:hAnsi="Times New Roman" w:cs="Times New Roman" w:hint="eastAsia"/>
          <w:sz w:val="32"/>
          <w:szCs w:val="32"/>
        </w:rPr>
      </w:pPr>
      <w:bookmarkStart w:id="2" w:name="_Toc5393"/>
      <w:r w:rsidRPr="00D11575">
        <w:rPr>
          <w:rFonts w:ascii="方正楷体_GBK" w:eastAsia="方正楷体_GBK" w:hAnsi="Times New Roman" w:cs="Times New Roman" w:hint="eastAsia"/>
          <w:sz w:val="32"/>
          <w:szCs w:val="32"/>
        </w:rPr>
        <w:t>（一）毕业生生源分布</w:t>
      </w:r>
      <w:bookmarkEnd w:id="2"/>
    </w:p>
    <w:p w:rsidR="00D11575" w:rsidRPr="00D11575" w:rsidRDefault="00D11575" w:rsidP="00D11575">
      <w:pPr>
        <w:pStyle w:val="a7"/>
        <w:spacing w:line="579" w:lineRule="exact"/>
        <w:ind w:left="420" w:right="143" w:firstLine="479"/>
        <w:jc w:val="both"/>
        <w:rPr>
          <w:rFonts w:ascii="Times New Roman" w:eastAsia="方正仿宋_GBK" w:hAnsi="Times New Roman" w:cs="Times New Roman"/>
          <w:spacing w:val="-23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b/>
          <w:bCs/>
          <w:spacing w:val="-6"/>
          <w:sz w:val="32"/>
          <w:szCs w:val="32"/>
          <w:lang w:val="en-US"/>
        </w:rPr>
        <w:t>1</w:t>
      </w:r>
      <w:r w:rsidRPr="00D11575">
        <w:rPr>
          <w:rFonts w:ascii="Times New Roman" w:eastAsia="方正仿宋_GBK" w:hAnsi="Times New Roman" w:cs="Times New Roman"/>
          <w:b/>
          <w:bCs/>
          <w:spacing w:val="-6"/>
          <w:sz w:val="32"/>
          <w:szCs w:val="32"/>
          <w:lang w:val="en-US"/>
        </w:rPr>
        <w:t>.</w:t>
      </w:r>
      <w:r w:rsidRPr="00D11575">
        <w:rPr>
          <w:rFonts w:ascii="Times New Roman" w:eastAsia="方正仿宋_GBK" w:hAnsi="Times New Roman" w:cs="Times New Roman"/>
          <w:b/>
          <w:bCs/>
          <w:spacing w:val="-6"/>
          <w:sz w:val="32"/>
          <w:szCs w:val="32"/>
        </w:rPr>
        <w:t>毕业生生源主要来自西南地区。</w:t>
      </w:r>
      <w:r w:rsidRPr="00D11575">
        <w:rPr>
          <w:rFonts w:ascii="Times New Roman" w:eastAsia="方正仿宋_GBK" w:hAnsi="Times New Roman" w:cs="Times New Roman"/>
          <w:spacing w:val="-6"/>
          <w:sz w:val="32"/>
          <w:szCs w:val="32"/>
        </w:rPr>
        <w:t>有</w:t>
      </w:r>
      <w:r w:rsidRPr="00D11575">
        <w:rPr>
          <w:rFonts w:ascii="Times New Roman" w:eastAsia="方正仿宋_GBK" w:hAnsi="Times New Roman" w:cs="Times New Roman"/>
          <w:spacing w:val="-6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99.39%</w:t>
      </w:r>
      <w:r w:rsidRPr="00D11575">
        <w:rPr>
          <w:rFonts w:ascii="Times New Roman" w:eastAsia="方正仿宋_GBK" w:hAnsi="Times New Roman" w:cs="Times New Roman"/>
          <w:spacing w:val="-6"/>
          <w:sz w:val="32"/>
          <w:szCs w:val="32"/>
        </w:rPr>
        <w:t>的生源</w:t>
      </w:r>
      <w:r w:rsidRPr="00D11575">
        <w:rPr>
          <w:rFonts w:ascii="Times New Roman" w:eastAsia="方正仿宋_GBK" w:hAnsi="Times New Roman" w:cs="Times New Roman"/>
          <w:spacing w:val="-11"/>
          <w:sz w:val="32"/>
          <w:szCs w:val="32"/>
        </w:rPr>
        <w:t>来自西南地区，其他区域的生源仅占</w:t>
      </w:r>
      <w:r w:rsidRPr="00D11575">
        <w:rPr>
          <w:rFonts w:ascii="Times New Roman" w:eastAsia="方正仿宋_GBK" w:hAnsi="Times New Roman" w:cs="Times New Roman"/>
          <w:spacing w:val="-11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8"/>
          <w:sz w:val="32"/>
          <w:szCs w:val="32"/>
        </w:rPr>
        <w:t>0.61%</w:t>
      </w:r>
      <w:r w:rsidRPr="00D11575">
        <w:rPr>
          <w:rFonts w:ascii="Times New Roman" w:eastAsia="方正仿宋_GBK" w:hAnsi="Times New Roman" w:cs="Times New Roman"/>
          <w:spacing w:val="-23"/>
          <w:sz w:val="32"/>
          <w:szCs w:val="32"/>
        </w:rPr>
        <w:t>。</w:t>
      </w:r>
    </w:p>
    <w:p w:rsidR="00D11575" w:rsidRPr="00D11575" w:rsidRDefault="00D11575" w:rsidP="00D11575">
      <w:pPr>
        <w:pStyle w:val="a7"/>
        <w:spacing w:line="579" w:lineRule="exact"/>
        <w:ind w:left="420" w:right="2" w:firstLine="479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b/>
          <w:bCs/>
          <w:spacing w:val="-6"/>
          <w:sz w:val="32"/>
          <w:szCs w:val="32"/>
          <w:lang w:val="en-US"/>
        </w:rPr>
        <w:t>2</w:t>
      </w:r>
      <w:r w:rsidRPr="00D11575">
        <w:rPr>
          <w:rFonts w:ascii="Times New Roman" w:eastAsia="方正仿宋_GBK" w:hAnsi="Times New Roman" w:cs="Times New Roman"/>
          <w:b/>
          <w:bCs/>
          <w:spacing w:val="-6"/>
          <w:sz w:val="32"/>
          <w:szCs w:val="32"/>
          <w:lang w:val="en-US"/>
        </w:rPr>
        <w:t>.</w:t>
      </w:r>
      <w:r w:rsidRPr="00D11575">
        <w:rPr>
          <w:rFonts w:ascii="Times New Roman" w:eastAsia="方正仿宋_GBK" w:hAnsi="Times New Roman" w:cs="Times New Roman"/>
          <w:b/>
          <w:bCs/>
          <w:spacing w:val="-6"/>
          <w:sz w:val="32"/>
          <w:szCs w:val="32"/>
          <w:lang w:val="en-US"/>
        </w:rPr>
        <w:t>毕业生</w:t>
      </w:r>
      <w:r w:rsidRPr="00D11575">
        <w:rPr>
          <w:rFonts w:ascii="Times New Roman" w:eastAsia="方正仿宋_GBK" w:hAnsi="Times New Roman" w:cs="Times New Roman"/>
          <w:b/>
          <w:bCs/>
          <w:spacing w:val="-6"/>
          <w:sz w:val="32"/>
          <w:szCs w:val="32"/>
        </w:rPr>
        <w:t>生源地多为新一线城市。</w:t>
      </w:r>
      <w:r w:rsidRPr="00D11575">
        <w:rPr>
          <w:rFonts w:ascii="Times New Roman" w:eastAsia="方正仿宋_GBK" w:hAnsi="Times New Roman" w:cs="Times New Roman"/>
          <w:spacing w:val="-23"/>
          <w:sz w:val="32"/>
          <w:szCs w:val="32"/>
        </w:rPr>
        <w:t>有</w:t>
      </w:r>
      <w:r w:rsidRPr="00D11575">
        <w:rPr>
          <w:rFonts w:ascii="Times New Roman" w:eastAsia="方正仿宋_GBK" w:hAnsi="Times New Roman" w:cs="Times New Roman"/>
          <w:spacing w:val="-23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79.96%</w:t>
      </w:r>
      <w:r w:rsidRPr="00D11575">
        <w:rPr>
          <w:rFonts w:ascii="Times New Roman" w:eastAsia="方正仿宋_GBK" w:hAnsi="Times New Roman" w:cs="Times New Roman"/>
          <w:spacing w:val="-2"/>
          <w:sz w:val="32"/>
          <w:szCs w:val="32"/>
        </w:rPr>
        <w:t>的生源地为新一线城市</w:t>
      </w:r>
      <w:r w:rsidRPr="00D11575">
        <w:rPr>
          <w:rFonts w:ascii="Times New Roman" w:eastAsia="方正仿宋_GBK" w:hAnsi="Times New Roman" w:cs="Times New Roman"/>
          <w:spacing w:val="-2"/>
          <w:sz w:val="32"/>
          <w:szCs w:val="32"/>
        </w:rPr>
        <w:t xml:space="preserve">, </w:t>
      </w:r>
      <w:r w:rsidRPr="00D11575">
        <w:rPr>
          <w:rFonts w:ascii="Times New Roman" w:eastAsia="方正仿宋_GBK" w:hAnsi="Times New Roman" w:cs="Times New Roman"/>
          <w:spacing w:val="-7"/>
          <w:sz w:val="32"/>
          <w:szCs w:val="32"/>
        </w:rPr>
        <w:t>其他城市的生源占</w:t>
      </w:r>
      <w:r w:rsidRPr="00D11575">
        <w:rPr>
          <w:rFonts w:ascii="Times New Roman" w:eastAsia="方正仿宋_GBK" w:hAnsi="Times New Roman" w:cs="Times New Roman"/>
          <w:spacing w:val="-7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20.04%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11575" w:rsidRDefault="00D11575" w:rsidP="00D11575">
      <w:pPr>
        <w:spacing w:before="23"/>
        <w:ind w:left="840"/>
        <w:jc w:val="both"/>
        <w:rPr>
          <w:sz w:val="21"/>
        </w:rPr>
      </w:pPr>
      <w:r>
        <w:rPr>
          <w:sz w:val="21"/>
        </w:rPr>
        <w:t>表 1：毕业生生源分布</w:t>
      </w:r>
    </w:p>
    <w:p w:rsidR="00D11575" w:rsidRDefault="00D11575" w:rsidP="00D11575">
      <w:pPr>
        <w:pStyle w:val="a7"/>
        <w:spacing w:before="10"/>
        <w:rPr>
          <w:sz w:val="7"/>
        </w:rPr>
      </w:pPr>
    </w:p>
    <w:tbl>
      <w:tblPr>
        <w:tblW w:w="8336" w:type="dxa"/>
        <w:tblInd w:w="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330"/>
        <w:gridCol w:w="2495"/>
      </w:tblGrid>
      <w:tr w:rsidR="00D11575" w:rsidTr="007C2FC6">
        <w:trPr>
          <w:trHeight w:val="328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1" w:line="277" w:lineRule="exact"/>
              <w:ind w:left="963" w:right="961"/>
              <w:rPr>
                <w:b/>
              </w:rPr>
            </w:pPr>
            <w:r>
              <w:rPr>
                <w:b/>
              </w:rPr>
              <w:t>类型</w:t>
            </w:r>
          </w:p>
        </w:tc>
        <w:tc>
          <w:tcPr>
            <w:tcW w:w="2330" w:type="dxa"/>
            <w:tcBorders>
              <w:top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1" w:line="277" w:lineRule="exact"/>
              <w:ind w:left="989"/>
              <w:jc w:val="left"/>
              <w:rPr>
                <w:b/>
              </w:rPr>
            </w:pPr>
            <w:r>
              <w:rPr>
                <w:b/>
              </w:rPr>
              <w:t>人数</w:t>
            </w:r>
          </w:p>
        </w:tc>
        <w:tc>
          <w:tcPr>
            <w:tcW w:w="24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1" w:line="277" w:lineRule="exact"/>
              <w:ind w:left="883" w:right="788"/>
              <w:rPr>
                <w:b/>
              </w:rPr>
            </w:pPr>
            <w:r>
              <w:rPr>
                <w:b/>
              </w:rPr>
              <w:t>百分比</w:t>
            </w:r>
          </w:p>
        </w:tc>
      </w:tr>
      <w:tr w:rsidR="00D11575" w:rsidTr="007C2FC6">
        <w:trPr>
          <w:trHeight w:val="333"/>
        </w:trPr>
        <w:tc>
          <w:tcPr>
            <w:tcW w:w="3511" w:type="dxa"/>
            <w:tcBorders>
              <w:lef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963" w:right="961"/>
            </w:pPr>
            <w:r>
              <w:t>西南地区</w:t>
            </w:r>
          </w:p>
        </w:tc>
        <w:tc>
          <w:tcPr>
            <w:tcW w:w="2330" w:type="dxa"/>
          </w:tcPr>
          <w:p w:rsidR="00D11575" w:rsidRDefault="00D11575" w:rsidP="007C2FC6">
            <w:pPr>
              <w:pStyle w:val="TableParagraph"/>
              <w:spacing w:before="29"/>
              <w:ind w:left="991"/>
              <w:jc w:val="left"/>
            </w:pPr>
            <w:r>
              <w:t>1800</w:t>
            </w:r>
          </w:p>
        </w:tc>
        <w:tc>
          <w:tcPr>
            <w:tcW w:w="2495" w:type="dxa"/>
            <w:tcBorders>
              <w:righ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885" w:right="785"/>
            </w:pPr>
            <w:r>
              <w:t>99.39%</w:t>
            </w:r>
          </w:p>
        </w:tc>
      </w:tr>
      <w:tr w:rsidR="00D11575" w:rsidTr="007C2FC6">
        <w:trPr>
          <w:trHeight w:val="319"/>
        </w:trPr>
        <w:tc>
          <w:tcPr>
            <w:tcW w:w="3511" w:type="dxa"/>
            <w:tcBorders>
              <w:lef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965" w:right="961"/>
            </w:pPr>
            <w:r>
              <w:t>其他区域城市</w:t>
            </w:r>
          </w:p>
        </w:tc>
        <w:tc>
          <w:tcPr>
            <w:tcW w:w="2330" w:type="dxa"/>
          </w:tcPr>
          <w:p w:rsidR="00D11575" w:rsidRDefault="00D11575" w:rsidP="007C2FC6">
            <w:pPr>
              <w:pStyle w:val="TableParagraph"/>
              <w:spacing w:line="277" w:lineRule="exact"/>
              <w:ind w:left="1100"/>
              <w:jc w:val="left"/>
            </w:pPr>
            <w:r>
              <w:t>11</w:t>
            </w:r>
          </w:p>
        </w:tc>
        <w:tc>
          <w:tcPr>
            <w:tcW w:w="2495" w:type="dxa"/>
            <w:tcBorders>
              <w:righ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885" w:right="785"/>
            </w:pPr>
            <w:r>
              <w:t>0.61%</w:t>
            </w:r>
          </w:p>
        </w:tc>
      </w:tr>
      <w:tr w:rsidR="00D11575" w:rsidTr="007C2FC6">
        <w:trPr>
          <w:trHeight w:val="326"/>
        </w:trPr>
        <w:tc>
          <w:tcPr>
            <w:tcW w:w="3511" w:type="dxa"/>
            <w:tcBorders>
              <w:lef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963" w:right="961"/>
              <w:rPr>
                <w:b/>
              </w:rPr>
            </w:pPr>
            <w:r>
              <w:rPr>
                <w:b/>
              </w:rPr>
              <w:t>总计</w:t>
            </w:r>
          </w:p>
        </w:tc>
        <w:tc>
          <w:tcPr>
            <w:tcW w:w="2330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989"/>
              <w:jc w:val="left"/>
              <w:rPr>
                <w:b/>
              </w:rPr>
            </w:pPr>
            <w:r>
              <w:rPr>
                <w:b/>
              </w:rPr>
              <w:t>1811</w:t>
            </w:r>
          </w:p>
        </w:tc>
        <w:tc>
          <w:tcPr>
            <w:tcW w:w="2495" w:type="dxa"/>
            <w:tcBorders>
              <w:righ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885" w:right="788"/>
              <w:rPr>
                <w:b/>
              </w:rPr>
            </w:pPr>
            <w:r>
              <w:rPr>
                <w:b/>
              </w:rPr>
              <w:t>100.00%</w:t>
            </w:r>
          </w:p>
        </w:tc>
      </w:tr>
      <w:tr w:rsidR="00D11575" w:rsidTr="007C2FC6">
        <w:trPr>
          <w:trHeight w:val="335"/>
        </w:trPr>
        <w:tc>
          <w:tcPr>
            <w:tcW w:w="3511" w:type="dxa"/>
            <w:tcBorders>
              <w:lef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965" w:right="961"/>
            </w:pPr>
            <w:r>
              <w:t>新一线城市</w:t>
            </w:r>
          </w:p>
        </w:tc>
        <w:tc>
          <w:tcPr>
            <w:tcW w:w="2330" w:type="dxa"/>
          </w:tcPr>
          <w:p w:rsidR="00D11575" w:rsidRDefault="00D11575" w:rsidP="007C2FC6">
            <w:pPr>
              <w:pStyle w:val="TableParagraph"/>
              <w:spacing w:before="32"/>
              <w:ind w:left="991"/>
              <w:jc w:val="left"/>
            </w:pPr>
            <w:r>
              <w:t>1448</w:t>
            </w:r>
          </w:p>
        </w:tc>
        <w:tc>
          <w:tcPr>
            <w:tcW w:w="2495" w:type="dxa"/>
            <w:tcBorders>
              <w:righ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885" w:right="785"/>
            </w:pPr>
            <w:r>
              <w:t>79.96%</w:t>
            </w:r>
          </w:p>
        </w:tc>
      </w:tr>
      <w:tr w:rsidR="00D11575" w:rsidTr="007C2FC6">
        <w:trPr>
          <w:trHeight w:val="326"/>
        </w:trPr>
        <w:tc>
          <w:tcPr>
            <w:tcW w:w="3511" w:type="dxa"/>
            <w:tcBorders>
              <w:left w:val="single" w:sz="4" w:space="0" w:color="000000"/>
            </w:tcBorders>
          </w:tcPr>
          <w:p w:rsidR="00D11575" w:rsidRDefault="00D11575" w:rsidP="007C2FC6">
            <w:pPr>
              <w:pStyle w:val="TableParagraph"/>
              <w:ind w:left="965" w:right="961"/>
            </w:pPr>
            <w:r>
              <w:t>二线、三线城市</w:t>
            </w:r>
          </w:p>
        </w:tc>
        <w:tc>
          <w:tcPr>
            <w:tcW w:w="2330" w:type="dxa"/>
          </w:tcPr>
          <w:p w:rsidR="00D11575" w:rsidRDefault="00D11575" w:rsidP="007C2FC6">
            <w:pPr>
              <w:pStyle w:val="TableParagraph"/>
              <w:ind w:left="91"/>
            </w:pPr>
            <w:r>
              <w:t>9</w:t>
            </w:r>
          </w:p>
        </w:tc>
        <w:tc>
          <w:tcPr>
            <w:tcW w:w="2495" w:type="dxa"/>
            <w:tcBorders>
              <w:right w:val="single" w:sz="4" w:space="0" w:color="000000"/>
            </w:tcBorders>
          </w:tcPr>
          <w:p w:rsidR="00D11575" w:rsidRDefault="00D11575" w:rsidP="007C2FC6">
            <w:pPr>
              <w:pStyle w:val="TableParagraph"/>
              <w:ind w:left="885" w:right="785"/>
            </w:pPr>
            <w:r>
              <w:t>0.50%</w:t>
            </w:r>
          </w:p>
        </w:tc>
      </w:tr>
      <w:tr w:rsidR="00D11575" w:rsidTr="007C2FC6">
        <w:trPr>
          <w:trHeight w:val="319"/>
        </w:trPr>
        <w:tc>
          <w:tcPr>
            <w:tcW w:w="3511" w:type="dxa"/>
            <w:tcBorders>
              <w:lef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965" w:right="961"/>
            </w:pPr>
            <w:r>
              <w:t>四线、五线城市</w:t>
            </w:r>
          </w:p>
        </w:tc>
        <w:tc>
          <w:tcPr>
            <w:tcW w:w="2330" w:type="dxa"/>
          </w:tcPr>
          <w:p w:rsidR="00D11575" w:rsidRDefault="00D11575" w:rsidP="007C2FC6">
            <w:pPr>
              <w:pStyle w:val="TableParagraph"/>
              <w:spacing w:line="277" w:lineRule="exact"/>
              <w:ind w:left="1045"/>
              <w:jc w:val="left"/>
            </w:pPr>
            <w:r>
              <w:t>236</w:t>
            </w:r>
          </w:p>
        </w:tc>
        <w:tc>
          <w:tcPr>
            <w:tcW w:w="2495" w:type="dxa"/>
            <w:tcBorders>
              <w:righ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885" w:right="785"/>
            </w:pPr>
            <w:r>
              <w:t>19.54%</w:t>
            </w:r>
          </w:p>
        </w:tc>
      </w:tr>
      <w:tr w:rsidR="00D11575" w:rsidTr="007C2FC6">
        <w:trPr>
          <w:trHeight w:val="328"/>
        </w:trPr>
        <w:tc>
          <w:tcPr>
            <w:tcW w:w="3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9" w:lineRule="exact"/>
              <w:ind w:left="963" w:right="961"/>
              <w:rPr>
                <w:b/>
              </w:rPr>
            </w:pPr>
            <w:r>
              <w:rPr>
                <w:b/>
              </w:rPr>
              <w:t>总计</w:t>
            </w:r>
          </w:p>
        </w:tc>
        <w:tc>
          <w:tcPr>
            <w:tcW w:w="2330" w:type="dxa"/>
            <w:tcBorders>
              <w:bottom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9" w:lineRule="exact"/>
              <w:ind w:left="989"/>
              <w:jc w:val="left"/>
              <w:rPr>
                <w:b/>
              </w:rPr>
            </w:pPr>
            <w:r>
              <w:rPr>
                <w:b/>
              </w:rPr>
              <w:t>1811</w:t>
            </w:r>
          </w:p>
        </w:tc>
        <w:tc>
          <w:tcPr>
            <w:tcW w:w="2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9" w:lineRule="exact"/>
              <w:ind w:left="885" w:right="788"/>
              <w:rPr>
                <w:b/>
              </w:rPr>
            </w:pPr>
            <w:r>
              <w:rPr>
                <w:b/>
              </w:rPr>
              <w:t>100.00%</w:t>
            </w:r>
          </w:p>
        </w:tc>
      </w:tr>
    </w:tbl>
    <w:p w:rsidR="00D11575" w:rsidRPr="00D11575" w:rsidRDefault="00D11575" w:rsidP="00D11575">
      <w:pPr>
        <w:pStyle w:val="4"/>
        <w:spacing w:line="579" w:lineRule="exact"/>
        <w:ind w:left="600"/>
        <w:rPr>
          <w:rFonts w:ascii="方正楷体_GBK" w:eastAsia="方正楷体_GBK" w:hAnsi="Times New Roman" w:cs="Times New Roman" w:hint="eastAsia"/>
          <w:sz w:val="32"/>
          <w:szCs w:val="32"/>
        </w:rPr>
      </w:pPr>
      <w:bookmarkStart w:id="3" w:name="_Toc10712"/>
      <w:r w:rsidRPr="00D11575">
        <w:rPr>
          <w:rFonts w:ascii="方正楷体_GBK" w:eastAsia="方正楷体_GBK" w:hAnsi="Times New Roman" w:cs="Times New Roman" w:hint="eastAsia"/>
          <w:sz w:val="32"/>
          <w:szCs w:val="32"/>
        </w:rPr>
        <w:t>（二）毕业生规模与院系分布</w:t>
      </w:r>
      <w:bookmarkEnd w:id="3"/>
    </w:p>
    <w:p w:rsidR="00D11575" w:rsidRPr="00D11575" w:rsidRDefault="00D11575" w:rsidP="00D11575">
      <w:pPr>
        <w:spacing w:line="579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sz w:val="32"/>
          <w:szCs w:val="32"/>
        </w:rPr>
        <w:t>毕业生分布在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个学院，其中，财经学院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 499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人，占总人数的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 27.55%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；大</w:t>
      </w:r>
      <w:r w:rsidRPr="00D11575">
        <w:rPr>
          <w:rFonts w:ascii="Times New Roman" w:eastAsia="方正仿宋_GBK" w:hAnsi="Times New Roman" w:cs="Times New Roman"/>
          <w:spacing w:val="-5"/>
          <w:sz w:val="32"/>
          <w:szCs w:val="32"/>
        </w:rPr>
        <w:t>数据与自动化学院</w:t>
      </w:r>
      <w:r w:rsidRPr="00D11575">
        <w:rPr>
          <w:rFonts w:ascii="Times New Roman" w:eastAsia="方正仿宋_GBK" w:hAnsi="Times New Roman" w:cs="Times New Roman"/>
          <w:spacing w:val="-5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224</w:t>
      </w:r>
      <w:r w:rsidRPr="00D11575">
        <w:rPr>
          <w:rFonts w:ascii="Times New Roman" w:eastAsia="方正仿宋_GBK" w:hAnsi="Times New Roman" w:cs="Times New Roman"/>
          <w:spacing w:val="-12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12"/>
          <w:sz w:val="32"/>
          <w:szCs w:val="32"/>
        </w:rPr>
        <w:t>人，占总人数的</w:t>
      </w:r>
      <w:r w:rsidRPr="00D11575">
        <w:rPr>
          <w:rFonts w:ascii="Times New Roman" w:eastAsia="方正仿宋_GBK" w:hAnsi="Times New Roman" w:cs="Times New Roman"/>
          <w:spacing w:val="-12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12.37%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；</w:t>
      </w:r>
      <w:r w:rsidRPr="00D11575">
        <w:rPr>
          <w:rFonts w:ascii="Times New Roman" w:eastAsia="方正仿宋_GBK" w:hAnsi="Times New Roman" w:cs="Times New Roman"/>
          <w:spacing w:val="-7"/>
          <w:sz w:val="32"/>
          <w:szCs w:val="32"/>
        </w:rPr>
        <w:t>化学工程学院</w:t>
      </w:r>
      <w:r w:rsidRPr="00D11575">
        <w:rPr>
          <w:rFonts w:ascii="Times New Roman" w:eastAsia="方正仿宋_GBK" w:hAnsi="Times New Roman" w:cs="Times New Roman"/>
          <w:spacing w:val="-7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155</w:t>
      </w:r>
      <w:r w:rsidRPr="00D11575">
        <w:rPr>
          <w:rFonts w:ascii="Times New Roman" w:eastAsia="方正仿宋_GBK" w:hAnsi="Times New Roman" w:cs="Times New Roman"/>
          <w:spacing w:val="-9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9"/>
          <w:sz w:val="32"/>
          <w:szCs w:val="32"/>
        </w:rPr>
        <w:t>人，占总人</w:t>
      </w:r>
      <w:r w:rsidRPr="00D11575">
        <w:rPr>
          <w:rFonts w:ascii="Times New Roman" w:eastAsia="方正仿宋_GBK" w:hAnsi="Times New Roman" w:cs="Times New Roman"/>
          <w:spacing w:val="-26"/>
          <w:sz w:val="32"/>
          <w:szCs w:val="32"/>
        </w:rPr>
        <w:t>数的</w:t>
      </w:r>
      <w:r w:rsidRPr="00D11575">
        <w:rPr>
          <w:rFonts w:ascii="Times New Roman" w:eastAsia="方正仿宋_GBK" w:hAnsi="Times New Roman" w:cs="Times New Roman"/>
          <w:spacing w:val="-26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6"/>
          <w:sz w:val="32"/>
          <w:szCs w:val="32"/>
        </w:rPr>
        <w:t>8.565</w:t>
      </w:r>
      <w:r w:rsidRPr="00D11575">
        <w:rPr>
          <w:rFonts w:ascii="Times New Roman" w:eastAsia="方正仿宋_GBK" w:hAnsi="Times New Roman" w:cs="Times New Roman"/>
          <w:spacing w:val="-8"/>
          <w:sz w:val="32"/>
          <w:szCs w:val="32"/>
        </w:rPr>
        <w:t>；环境与质量检测学院</w:t>
      </w:r>
      <w:r w:rsidRPr="00D11575">
        <w:rPr>
          <w:rFonts w:ascii="Times New Roman" w:eastAsia="方正仿宋_GBK" w:hAnsi="Times New Roman" w:cs="Times New Roman"/>
          <w:spacing w:val="-8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391</w:t>
      </w:r>
      <w:r w:rsidRPr="00D11575">
        <w:rPr>
          <w:rFonts w:ascii="Times New Roman" w:eastAsia="方正仿宋_GBK" w:hAnsi="Times New Roman" w:cs="Times New Roman"/>
          <w:spacing w:val="-19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19"/>
          <w:sz w:val="32"/>
          <w:szCs w:val="32"/>
        </w:rPr>
        <w:t>人，占总人数的</w:t>
      </w:r>
      <w:r w:rsidRPr="00D11575">
        <w:rPr>
          <w:rFonts w:ascii="Times New Roman" w:eastAsia="方正仿宋_GBK" w:hAnsi="Times New Roman" w:cs="Times New Roman"/>
          <w:spacing w:val="-19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5"/>
          <w:sz w:val="32"/>
          <w:szCs w:val="32"/>
        </w:rPr>
        <w:t>21.59%</w:t>
      </w:r>
      <w:r w:rsidRPr="00D11575">
        <w:rPr>
          <w:rFonts w:ascii="Times New Roman" w:eastAsia="方正仿宋_GBK" w:hAnsi="Times New Roman" w:cs="Times New Roman"/>
          <w:spacing w:val="-2"/>
          <w:sz w:val="32"/>
          <w:szCs w:val="32"/>
        </w:rPr>
        <w:t>；建筑工程与艺术</w:t>
      </w:r>
      <w:r w:rsidRPr="00D11575">
        <w:rPr>
          <w:rFonts w:ascii="Times New Roman" w:eastAsia="方正仿宋_GBK" w:hAnsi="Times New Roman" w:cs="Times New Roman"/>
          <w:spacing w:val="-14"/>
          <w:sz w:val="32"/>
          <w:szCs w:val="32"/>
        </w:rPr>
        <w:t>设计学院</w:t>
      </w:r>
      <w:r w:rsidRPr="00D11575">
        <w:rPr>
          <w:rFonts w:ascii="Times New Roman" w:eastAsia="方正仿宋_GBK" w:hAnsi="Times New Roman" w:cs="Times New Roman"/>
          <w:spacing w:val="-14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92</w:t>
      </w:r>
      <w:r w:rsidRPr="00D11575">
        <w:rPr>
          <w:rFonts w:ascii="Times New Roman" w:eastAsia="方正仿宋_GBK" w:hAnsi="Times New Roman" w:cs="Times New Roman"/>
          <w:spacing w:val="-19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19"/>
          <w:sz w:val="32"/>
          <w:szCs w:val="32"/>
        </w:rPr>
        <w:t>人，占总人数的</w:t>
      </w:r>
      <w:r w:rsidRPr="00D11575">
        <w:rPr>
          <w:rFonts w:ascii="Times New Roman" w:eastAsia="方正仿宋_GBK" w:hAnsi="Times New Roman" w:cs="Times New Roman"/>
          <w:spacing w:val="-19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6"/>
          <w:sz w:val="32"/>
          <w:szCs w:val="32"/>
        </w:rPr>
        <w:t>5.08%</w:t>
      </w:r>
      <w:r w:rsidRPr="00D11575">
        <w:rPr>
          <w:rFonts w:ascii="Times New Roman" w:eastAsia="方正仿宋_GBK" w:hAnsi="Times New Roman" w:cs="Times New Roman"/>
          <w:spacing w:val="-10"/>
          <w:sz w:val="32"/>
          <w:szCs w:val="32"/>
        </w:rPr>
        <w:t>；制药工程学院</w:t>
      </w:r>
      <w:r w:rsidRPr="00D11575">
        <w:rPr>
          <w:rFonts w:ascii="Times New Roman" w:eastAsia="方正仿宋_GBK" w:hAnsi="Times New Roman" w:cs="Times New Roman"/>
          <w:spacing w:val="-10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450</w:t>
      </w:r>
      <w:r w:rsidRPr="00D11575">
        <w:rPr>
          <w:rFonts w:ascii="Times New Roman" w:eastAsia="方正仿宋_GBK" w:hAnsi="Times New Roman" w:cs="Times New Roman"/>
          <w:spacing w:val="-19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19"/>
          <w:sz w:val="32"/>
          <w:szCs w:val="32"/>
        </w:rPr>
        <w:t>人，占总人数的</w:t>
      </w:r>
      <w:r w:rsidRPr="00D11575">
        <w:rPr>
          <w:rFonts w:ascii="Times New Roman" w:eastAsia="方正仿宋_GBK" w:hAnsi="Times New Roman" w:cs="Times New Roman"/>
          <w:spacing w:val="-19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24.85%</w:t>
      </w:r>
      <w:r w:rsidRPr="00D11575">
        <w:rPr>
          <w:rFonts w:ascii="Times New Roman" w:eastAsia="方正仿宋_GBK" w:hAnsi="Times New Roman" w:cs="Times New Roman"/>
          <w:spacing w:val="-13"/>
          <w:sz w:val="32"/>
          <w:szCs w:val="32"/>
        </w:rPr>
        <w:t>。</w:t>
      </w:r>
    </w:p>
    <w:p w:rsidR="00D11575" w:rsidRDefault="00D11575" w:rsidP="00D11575">
      <w:pPr>
        <w:spacing w:before="22"/>
        <w:ind w:left="826"/>
        <w:jc w:val="both"/>
        <w:rPr>
          <w:sz w:val="21"/>
        </w:rPr>
      </w:pPr>
      <w:r>
        <w:rPr>
          <w:sz w:val="21"/>
        </w:rPr>
        <w:t>表 2：毕业生规模与院系分布</w:t>
      </w:r>
    </w:p>
    <w:p w:rsidR="00D11575" w:rsidRDefault="00D11575" w:rsidP="00D11575">
      <w:pPr>
        <w:pStyle w:val="a7"/>
        <w:spacing w:before="9"/>
        <w:rPr>
          <w:sz w:val="7"/>
        </w:rPr>
      </w:pPr>
    </w:p>
    <w:tbl>
      <w:tblPr>
        <w:tblW w:w="8337" w:type="dxa"/>
        <w:tblInd w:w="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1953"/>
        <w:gridCol w:w="2407"/>
      </w:tblGrid>
      <w:tr w:rsidR="00D11575" w:rsidTr="007C2FC6">
        <w:trPr>
          <w:trHeight w:val="326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791" w:right="718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953" w:type="dxa"/>
            <w:tcBorders>
              <w:top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right="762"/>
              <w:jc w:val="right"/>
              <w:rPr>
                <w:b/>
              </w:rPr>
            </w:pPr>
            <w:r>
              <w:rPr>
                <w:b/>
                <w:w w:val="95"/>
              </w:rPr>
              <w:t>计数</w:t>
            </w:r>
          </w:p>
        </w:tc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right="908"/>
              <w:jc w:val="right"/>
              <w:rPr>
                <w:b/>
              </w:rPr>
            </w:pPr>
            <w:r>
              <w:rPr>
                <w:b/>
                <w:w w:val="95"/>
              </w:rPr>
              <w:t>百分比</w:t>
            </w:r>
          </w:p>
        </w:tc>
      </w:tr>
      <w:tr w:rsidR="00D11575" w:rsidTr="007C2FC6">
        <w:trPr>
          <w:trHeight w:val="334"/>
        </w:trPr>
        <w:tc>
          <w:tcPr>
            <w:tcW w:w="3977" w:type="dxa"/>
            <w:tcBorders>
              <w:lef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794" w:right="716"/>
            </w:pPr>
            <w:r>
              <w:t>财经学院</w:t>
            </w:r>
          </w:p>
        </w:tc>
        <w:tc>
          <w:tcPr>
            <w:tcW w:w="1953" w:type="dxa"/>
          </w:tcPr>
          <w:p w:rsidR="00D11575" w:rsidRDefault="00D11575" w:rsidP="007C2FC6">
            <w:pPr>
              <w:pStyle w:val="TableParagraph"/>
              <w:spacing w:before="29"/>
              <w:ind w:right="817"/>
              <w:jc w:val="right"/>
            </w:pPr>
            <w:r>
              <w:t>499</w:t>
            </w:r>
          </w:p>
        </w:tc>
        <w:tc>
          <w:tcPr>
            <w:tcW w:w="2407" w:type="dxa"/>
            <w:tcBorders>
              <w:righ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right="908"/>
              <w:jc w:val="right"/>
            </w:pPr>
            <w:r>
              <w:t>27.55%</w:t>
            </w:r>
          </w:p>
        </w:tc>
      </w:tr>
      <w:tr w:rsidR="00D11575" w:rsidTr="007C2FC6">
        <w:trPr>
          <w:trHeight w:val="320"/>
        </w:trPr>
        <w:tc>
          <w:tcPr>
            <w:tcW w:w="3977" w:type="dxa"/>
            <w:tcBorders>
              <w:lef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left="794" w:right="716"/>
            </w:pPr>
            <w:r>
              <w:t>大数据与自动化学院</w:t>
            </w:r>
          </w:p>
        </w:tc>
        <w:tc>
          <w:tcPr>
            <w:tcW w:w="1953" w:type="dxa"/>
          </w:tcPr>
          <w:p w:rsidR="00D11575" w:rsidRDefault="00D11575" w:rsidP="007C2FC6">
            <w:pPr>
              <w:pStyle w:val="TableParagraph"/>
              <w:spacing w:before="23" w:line="277" w:lineRule="exact"/>
              <w:ind w:right="817"/>
              <w:jc w:val="right"/>
            </w:pPr>
            <w:r>
              <w:t>224</w:t>
            </w:r>
          </w:p>
        </w:tc>
        <w:tc>
          <w:tcPr>
            <w:tcW w:w="2407" w:type="dxa"/>
            <w:tcBorders>
              <w:righ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right="908"/>
              <w:jc w:val="right"/>
            </w:pPr>
            <w:r>
              <w:t>12.37%</w:t>
            </w:r>
          </w:p>
        </w:tc>
      </w:tr>
      <w:tr w:rsidR="00D11575" w:rsidTr="007C2FC6">
        <w:trPr>
          <w:trHeight w:val="333"/>
        </w:trPr>
        <w:tc>
          <w:tcPr>
            <w:tcW w:w="3977" w:type="dxa"/>
            <w:tcBorders>
              <w:lef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794" w:right="718"/>
            </w:pPr>
            <w:r>
              <w:t>化学工程学院</w:t>
            </w:r>
          </w:p>
        </w:tc>
        <w:tc>
          <w:tcPr>
            <w:tcW w:w="195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right="817"/>
              <w:jc w:val="right"/>
            </w:pPr>
            <w:r>
              <w:t>155</w:t>
            </w:r>
          </w:p>
        </w:tc>
        <w:tc>
          <w:tcPr>
            <w:tcW w:w="2407" w:type="dxa"/>
            <w:tcBorders>
              <w:righ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867" w:right="945"/>
            </w:pPr>
            <w:r>
              <w:t>8.56%</w:t>
            </w:r>
          </w:p>
        </w:tc>
      </w:tr>
      <w:tr w:rsidR="00D11575" w:rsidTr="007C2FC6">
        <w:trPr>
          <w:trHeight w:val="319"/>
        </w:trPr>
        <w:tc>
          <w:tcPr>
            <w:tcW w:w="3977" w:type="dxa"/>
            <w:tcBorders>
              <w:lef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794" w:right="716"/>
            </w:pPr>
            <w:r>
              <w:t>环境与质量检测学院</w:t>
            </w:r>
          </w:p>
        </w:tc>
        <w:tc>
          <w:tcPr>
            <w:tcW w:w="195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right="817"/>
              <w:jc w:val="right"/>
            </w:pPr>
            <w:r>
              <w:t>391</w:t>
            </w:r>
          </w:p>
        </w:tc>
        <w:tc>
          <w:tcPr>
            <w:tcW w:w="2407" w:type="dxa"/>
            <w:tcBorders>
              <w:righ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right="908"/>
              <w:jc w:val="right"/>
            </w:pPr>
            <w:r>
              <w:t>21.59%</w:t>
            </w:r>
          </w:p>
        </w:tc>
      </w:tr>
      <w:tr w:rsidR="00D11575" w:rsidTr="007C2FC6">
        <w:trPr>
          <w:trHeight w:val="334"/>
        </w:trPr>
        <w:tc>
          <w:tcPr>
            <w:tcW w:w="3977" w:type="dxa"/>
            <w:tcBorders>
              <w:lef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794" w:right="718"/>
            </w:pPr>
            <w:r>
              <w:t>建筑工程与艺术设计学院</w:t>
            </w:r>
          </w:p>
        </w:tc>
        <w:tc>
          <w:tcPr>
            <w:tcW w:w="1953" w:type="dxa"/>
          </w:tcPr>
          <w:p w:rsidR="00D11575" w:rsidRDefault="00D11575" w:rsidP="007C2FC6">
            <w:pPr>
              <w:pStyle w:val="TableParagraph"/>
              <w:spacing w:before="29"/>
              <w:ind w:left="839" w:right="854"/>
            </w:pPr>
            <w:r>
              <w:t>92</w:t>
            </w:r>
          </w:p>
        </w:tc>
        <w:tc>
          <w:tcPr>
            <w:tcW w:w="2407" w:type="dxa"/>
            <w:tcBorders>
              <w:righ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867" w:right="945"/>
            </w:pPr>
            <w:r>
              <w:t>5.08%</w:t>
            </w:r>
          </w:p>
        </w:tc>
      </w:tr>
      <w:tr w:rsidR="00D11575" w:rsidTr="007C2FC6">
        <w:trPr>
          <w:trHeight w:val="320"/>
        </w:trPr>
        <w:tc>
          <w:tcPr>
            <w:tcW w:w="3977" w:type="dxa"/>
            <w:tcBorders>
              <w:lef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left="794" w:right="718"/>
            </w:pPr>
            <w:r>
              <w:t>制药工程学院</w:t>
            </w:r>
          </w:p>
        </w:tc>
        <w:tc>
          <w:tcPr>
            <w:tcW w:w="1953" w:type="dxa"/>
          </w:tcPr>
          <w:p w:rsidR="00D11575" w:rsidRDefault="00D11575" w:rsidP="007C2FC6">
            <w:pPr>
              <w:pStyle w:val="TableParagraph"/>
              <w:spacing w:before="23" w:line="277" w:lineRule="exact"/>
              <w:ind w:right="817"/>
              <w:jc w:val="right"/>
            </w:pPr>
            <w:r>
              <w:t>450</w:t>
            </w:r>
          </w:p>
        </w:tc>
        <w:tc>
          <w:tcPr>
            <w:tcW w:w="2407" w:type="dxa"/>
            <w:tcBorders>
              <w:right w:val="single" w:sz="4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right="908"/>
              <w:jc w:val="right"/>
            </w:pPr>
            <w:r>
              <w:t>24.85%</w:t>
            </w:r>
          </w:p>
        </w:tc>
      </w:tr>
      <w:tr w:rsidR="00D11575" w:rsidTr="007C2FC6">
        <w:trPr>
          <w:trHeight w:val="326"/>
        </w:trPr>
        <w:tc>
          <w:tcPr>
            <w:tcW w:w="3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791" w:right="718"/>
              <w:rPr>
                <w:b/>
              </w:rPr>
            </w:pPr>
            <w:r>
              <w:rPr>
                <w:b/>
              </w:rPr>
              <w:t>总计</w:t>
            </w:r>
          </w:p>
        </w:tc>
        <w:tc>
          <w:tcPr>
            <w:tcW w:w="1953" w:type="dxa"/>
            <w:tcBorders>
              <w:bottom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right="760"/>
              <w:jc w:val="right"/>
              <w:rPr>
                <w:b/>
              </w:rPr>
            </w:pPr>
            <w:r>
              <w:rPr>
                <w:b/>
              </w:rPr>
              <w:t>1811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right="853"/>
              <w:jc w:val="right"/>
              <w:rPr>
                <w:b/>
              </w:rPr>
            </w:pPr>
            <w:r>
              <w:rPr>
                <w:b/>
                <w:w w:val="95"/>
              </w:rPr>
              <w:t>100.00%</w:t>
            </w:r>
          </w:p>
        </w:tc>
      </w:tr>
    </w:tbl>
    <w:p w:rsidR="00D11575" w:rsidRPr="00D11575" w:rsidRDefault="00D11575" w:rsidP="00D11575">
      <w:pPr>
        <w:pStyle w:val="4"/>
        <w:spacing w:line="579" w:lineRule="exact"/>
        <w:rPr>
          <w:rFonts w:cs="Times New Roman"/>
          <w:sz w:val="32"/>
          <w:szCs w:val="32"/>
        </w:rPr>
      </w:pPr>
      <w:bookmarkStart w:id="4" w:name="_Toc5693"/>
      <w:r w:rsidRPr="00D11575">
        <w:rPr>
          <w:rFonts w:cs="Times New Roman"/>
          <w:sz w:val="32"/>
          <w:szCs w:val="32"/>
        </w:rPr>
        <w:lastRenderedPageBreak/>
        <w:t>二、就业率</w:t>
      </w:r>
      <w:bookmarkEnd w:id="4"/>
    </w:p>
    <w:p w:rsidR="00D11575" w:rsidRPr="00D11575" w:rsidRDefault="00D11575" w:rsidP="00D11575">
      <w:pPr>
        <w:pStyle w:val="a7"/>
        <w:spacing w:line="579" w:lineRule="exact"/>
        <w:ind w:left="300" w:right="2" w:firstLine="479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spacing w:val="-11"/>
          <w:sz w:val="32"/>
          <w:szCs w:val="32"/>
        </w:rPr>
        <w:t>根据教育部发布的《教育部办公厅关于进一步加强和完善高校毕业生就业状</w:t>
      </w:r>
      <w:r w:rsidRPr="00D11575">
        <w:rPr>
          <w:rFonts w:ascii="Times New Roman" w:eastAsia="方正仿宋_GBK" w:hAnsi="Times New Roman" w:cs="Times New Roman"/>
          <w:spacing w:val="-1"/>
          <w:sz w:val="32"/>
          <w:szCs w:val="32"/>
        </w:rPr>
        <w:t>况统计报告工作的通知》，高校毕业生的就业率的计算公式为：毕业生就业率</w:t>
      </w:r>
      <w:r w:rsidRPr="00D11575">
        <w:rPr>
          <w:rFonts w:ascii="Times New Roman" w:eastAsia="方正仿宋_GBK" w:hAnsi="Times New Roman" w:cs="Times New Roman"/>
          <w:spacing w:val="-1"/>
          <w:sz w:val="32"/>
          <w:szCs w:val="32"/>
        </w:rPr>
        <w:t>=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（已就业毕业生人数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÷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毕业生总人数）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×100.00%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；其中已就业群体包括签就业协议形式就业、签劳动合同形式就业、其他录用形式就业、国家地方基层项目、应征义务兵、升学、出国（境）、自主创业及自由职业。</w:t>
      </w:r>
    </w:p>
    <w:p w:rsidR="00D11575" w:rsidRPr="00D11575" w:rsidRDefault="00D11575" w:rsidP="00D11575">
      <w:pPr>
        <w:pStyle w:val="a7"/>
        <w:numPr>
          <w:ilvl w:val="0"/>
          <w:numId w:val="1"/>
        </w:numPr>
        <w:tabs>
          <w:tab w:val="left" w:pos="8931"/>
        </w:tabs>
        <w:spacing w:line="579" w:lineRule="exact"/>
        <w:ind w:left="300" w:right="2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方正楷体_GBK" w:eastAsia="方正楷体_GBK" w:hAnsi="Times New Roman" w:cs="Times New Roman" w:hint="eastAsia"/>
          <w:bCs/>
          <w:sz w:val="32"/>
          <w:szCs w:val="32"/>
          <w:lang w:val="en-US"/>
        </w:rPr>
        <w:t>毕业生总体就业率较高。</w:t>
      </w:r>
    </w:p>
    <w:p w:rsidR="00D11575" w:rsidRPr="00D11575" w:rsidRDefault="00D11575" w:rsidP="00D11575">
      <w:pPr>
        <w:pStyle w:val="a7"/>
        <w:tabs>
          <w:tab w:val="left" w:pos="8931"/>
        </w:tabs>
        <w:spacing w:line="579" w:lineRule="exact"/>
        <w:ind w:left="301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2019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届毕业生已就业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1507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人，总体就业率为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 83.21%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24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个专业就业率在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 50.88%-99.17%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之间。物流管理</w:t>
      </w:r>
      <w:r w:rsidRPr="00D11575">
        <w:rPr>
          <w:rFonts w:ascii="Times New Roman" w:eastAsia="方正仿宋_GBK" w:hAnsi="Times New Roman" w:cs="Times New Roman"/>
          <w:sz w:val="32"/>
          <w:szCs w:val="32"/>
          <w:lang w:val="en-US"/>
        </w:rPr>
        <w:t>专业毕业生就业率最高，达到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99.17%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11575" w:rsidRPr="00D11575" w:rsidRDefault="00D11575" w:rsidP="00D11575">
      <w:pPr>
        <w:pStyle w:val="a7"/>
        <w:numPr>
          <w:ilvl w:val="0"/>
          <w:numId w:val="1"/>
        </w:numPr>
        <w:spacing w:line="579" w:lineRule="exact"/>
        <w:ind w:left="300" w:right="2" w:firstLineChars="200" w:firstLine="640"/>
        <w:rPr>
          <w:rFonts w:ascii="Times New Roman" w:eastAsia="方正仿宋_GBK" w:hAnsi="Times New Roman" w:cs="Times New Roman"/>
          <w:b/>
          <w:bCs/>
          <w:sz w:val="32"/>
          <w:szCs w:val="32"/>
          <w:lang w:val="en-US"/>
        </w:rPr>
      </w:pPr>
      <w:r w:rsidRPr="00D11575">
        <w:rPr>
          <w:rFonts w:ascii="方正楷体_GBK" w:eastAsia="方正楷体_GBK" w:hAnsi="Times New Roman" w:cs="Times New Roman" w:hint="eastAsia"/>
          <w:bCs/>
          <w:sz w:val="32"/>
          <w:szCs w:val="32"/>
          <w:lang w:val="en-US"/>
        </w:rPr>
        <w:t>部分专业毕业生就业率偏低。</w:t>
      </w:r>
    </w:p>
    <w:p w:rsidR="00D11575" w:rsidRPr="00D11575" w:rsidRDefault="00D11575" w:rsidP="00D11575">
      <w:pPr>
        <w:pStyle w:val="a7"/>
        <w:spacing w:line="579" w:lineRule="exact"/>
        <w:ind w:left="301" w:firstLineChars="200" w:firstLine="640"/>
        <w:rPr>
          <w:rFonts w:ascii="Times New Roman" w:eastAsia="方正仿宋_GBK" w:hAnsi="Times New Roman" w:cs="Times New Roman"/>
          <w:b/>
          <w:bCs/>
          <w:sz w:val="32"/>
          <w:szCs w:val="32"/>
          <w:lang w:val="en-US"/>
        </w:rPr>
      </w:pPr>
      <w:r w:rsidRPr="00D11575">
        <w:rPr>
          <w:rFonts w:ascii="Times New Roman" w:eastAsia="方正仿宋_GBK" w:hAnsi="Times New Roman" w:cs="Times New Roman"/>
          <w:sz w:val="32"/>
          <w:szCs w:val="32"/>
        </w:rPr>
        <w:t>工业网络技术、电气自动化技术、建筑电气工程技术、化工装备技术</w:t>
      </w:r>
      <w:r w:rsidRPr="00D11575">
        <w:rPr>
          <w:rFonts w:ascii="Times New Roman" w:eastAsia="方正仿宋_GBK" w:hAnsi="Times New Roman" w:cs="Times New Roman"/>
          <w:sz w:val="32"/>
          <w:szCs w:val="32"/>
          <w:lang w:val="en-US"/>
        </w:rPr>
        <w:t>等</w:t>
      </w:r>
      <w:r w:rsidRPr="00D11575">
        <w:rPr>
          <w:rFonts w:ascii="Times New Roman" w:eastAsia="方正仿宋_GBK" w:hAnsi="Times New Roman" w:cs="Times New Roman"/>
          <w:sz w:val="32"/>
          <w:szCs w:val="32"/>
          <w:lang w:val="en-US"/>
        </w:rPr>
        <w:t>5</w:t>
      </w:r>
      <w:r w:rsidRPr="00D11575">
        <w:rPr>
          <w:rFonts w:ascii="Times New Roman" w:eastAsia="方正仿宋_GBK" w:hAnsi="Times New Roman" w:cs="Times New Roman"/>
          <w:sz w:val="32"/>
          <w:szCs w:val="32"/>
          <w:lang w:val="en-US"/>
        </w:rPr>
        <w:t>个专业毕业生就业率低于</w:t>
      </w:r>
      <w:r w:rsidRPr="00D11575">
        <w:rPr>
          <w:rFonts w:ascii="Times New Roman" w:eastAsia="方正仿宋_GBK" w:hAnsi="Times New Roman" w:cs="Times New Roman"/>
          <w:sz w:val="32"/>
          <w:szCs w:val="32"/>
          <w:lang w:val="en-US"/>
        </w:rPr>
        <w:t>70%</w:t>
      </w:r>
      <w:r w:rsidRPr="00D11575">
        <w:rPr>
          <w:rFonts w:ascii="Times New Roman" w:eastAsia="方正仿宋_GBK" w:hAnsi="Times New Roman" w:cs="Times New Roman"/>
          <w:sz w:val="32"/>
          <w:szCs w:val="32"/>
          <w:lang w:val="en-US"/>
        </w:rPr>
        <w:t>，分别为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50.88%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63.04%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66.67%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66.67%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11575" w:rsidRDefault="00D11575" w:rsidP="00D11575">
      <w:pPr>
        <w:spacing w:before="24"/>
        <w:ind w:left="720"/>
        <w:rPr>
          <w:sz w:val="21"/>
        </w:rPr>
      </w:pPr>
      <w:r>
        <w:rPr>
          <w:sz w:val="21"/>
        </w:rPr>
        <w:t>表 3：毕业生就业率</w:t>
      </w:r>
    </w:p>
    <w:p w:rsidR="00D11575" w:rsidRDefault="00D11575" w:rsidP="00D11575">
      <w:pPr>
        <w:pStyle w:val="a7"/>
        <w:spacing w:before="9"/>
        <w:rPr>
          <w:sz w:val="7"/>
        </w:rPr>
      </w:pPr>
    </w:p>
    <w:tbl>
      <w:tblPr>
        <w:tblW w:w="8338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1809"/>
        <w:gridCol w:w="1771"/>
        <w:gridCol w:w="1662"/>
      </w:tblGrid>
      <w:tr w:rsidR="00D11575" w:rsidTr="007C2FC6">
        <w:trPr>
          <w:trHeight w:val="326"/>
        </w:trPr>
        <w:tc>
          <w:tcPr>
            <w:tcW w:w="30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580" w:right="487"/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1809" w:type="dxa"/>
            <w:tcBorders>
              <w:top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491" w:right="394"/>
              <w:rPr>
                <w:b/>
              </w:rPr>
            </w:pPr>
            <w:r>
              <w:rPr>
                <w:b/>
              </w:rPr>
              <w:t>毕业人数</w:t>
            </w:r>
          </w:p>
        </w:tc>
        <w:tc>
          <w:tcPr>
            <w:tcW w:w="1771" w:type="dxa"/>
            <w:tcBorders>
              <w:top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400" w:right="447"/>
              <w:rPr>
                <w:b/>
              </w:rPr>
            </w:pPr>
            <w:r>
              <w:rPr>
                <w:b/>
              </w:rPr>
              <w:t>就业人数</w:t>
            </w:r>
          </w:p>
        </w:tc>
        <w:tc>
          <w:tcPr>
            <w:tcW w:w="166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475"/>
              <w:jc w:val="left"/>
              <w:rPr>
                <w:b/>
              </w:rPr>
            </w:pPr>
            <w:r>
              <w:rPr>
                <w:b/>
              </w:rPr>
              <w:t>就业率</w:t>
            </w:r>
          </w:p>
        </w:tc>
      </w:tr>
      <w:tr w:rsidR="00D11575" w:rsidTr="007C2FC6">
        <w:trPr>
          <w:trHeight w:val="335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582" w:right="487"/>
            </w:pPr>
            <w:r>
              <w:t>安全技术与管理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spacing w:before="32"/>
              <w:ind w:left="491" w:right="394"/>
            </w:pPr>
            <w:r>
              <w:t>27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spacing w:before="32"/>
              <w:ind w:left="400" w:right="447"/>
            </w:pPr>
            <w:r>
              <w:t>26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475"/>
              <w:jc w:val="left"/>
            </w:pPr>
            <w:r>
              <w:t>96.30%</w:t>
            </w:r>
          </w:p>
        </w:tc>
      </w:tr>
      <w:tr w:rsidR="00D11575" w:rsidTr="007C2FC6">
        <w:trPr>
          <w:trHeight w:val="326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585" w:right="487"/>
            </w:pPr>
            <w:r>
              <w:t>财务管理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78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77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98.72%</w:t>
            </w:r>
          </w:p>
        </w:tc>
      </w:tr>
      <w:tr w:rsidR="00D11575" w:rsidTr="007C2FC6">
        <w:trPr>
          <w:trHeight w:val="326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582" w:right="487"/>
            </w:pPr>
            <w:r>
              <w:t>电气自动化技术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46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29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rPr>
                <w:b/>
                <w:bCs/>
              </w:rPr>
              <w:t>63.04%</w:t>
            </w:r>
          </w:p>
        </w:tc>
      </w:tr>
      <w:tr w:rsidR="00D11575" w:rsidTr="007C2FC6">
        <w:trPr>
          <w:trHeight w:val="327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582" w:right="487"/>
            </w:pPr>
            <w:r>
              <w:t>工业分析技术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20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19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95.00%</w:t>
            </w:r>
          </w:p>
        </w:tc>
      </w:tr>
      <w:tr w:rsidR="00D11575" w:rsidTr="007C2FC6">
        <w:trPr>
          <w:trHeight w:val="320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4" w:line="277" w:lineRule="exact"/>
              <w:ind w:left="585" w:right="487"/>
            </w:pPr>
            <w:r>
              <w:t>工业过程自动化技术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spacing w:before="24" w:line="277" w:lineRule="exact"/>
              <w:ind w:left="491" w:right="394"/>
            </w:pPr>
            <w:r>
              <w:t>40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spacing w:before="24" w:line="277" w:lineRule="exact"/>
              <w:ind w:left="400" w:right="447"/>
            </w:pPr>
            <w:r>
              <w:t>30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4" w:line="277" w:lineRule="exact"/>
              <w:ind w:left="475"/>
              <w:jc w:val="left"/>
            </w:pPr>
            <w:r>
              <w:t>75.00%</w:t>
            </w:r>
          </w:p>
        </w:tc>
      </w:tr>
      <w:tr w:rsidR="00D11575" w:rsidTr="007C2FC6">
        <w:trPr>
          <w:trHeight w:val="333"/>
        </w:trPr>
        <w:tc>
          <w:tcPr>
            <w:tcW w:w="3096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582" w:right="487"/>
            </w:pPr>
            <w:r>
              <w:t>工业网络技术</w:t>
            </w:r>
          </w:p>
        </w:tc>
        <w:tc>
          <w:tcPr>
            <w:tcW w:w="1809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491" w:right="394"/>
            </w:pPr>
            <w:r>
              <w:t>57</w:t>
            </w:r>
          </w:p>
        </w:tc>
        <w:tc>
          <w:tcPr>
            <w:tcW w:w="1771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400" w:right="447"/>
            </w:pPr>
            <w:r>
              <w:t>29</w:t>
            </w:r>
          </w:p>
        </w:tc>
        <w:tc>
          <w:tcPr>
            <w:tcW w:w="166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475"/>
              <w:jc w:val="left"/>
            </w:pPr>
            <w:r>
              <w:rPr>
                <w:b/>
                <w:bCs/>
              </w:rPr>
              <w:t>50.88%</w:t>
            </w:r>
          </w:p>
        </w:tc>
      </w:tr>
      <w:tr w:rsidR="00D11575" w:rsidTr="007C2FC6">
        <w:trPr>
          <w:trHeight w:val="326"/>
        </w:trPr>
        <w:tc>
          <w:tcPr>
            <w:tcW w:w="3096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582" w:right="487"/>
            </w:pPr>
            <w:r>
              <w:t>化工装备技术</w:t>
            </w:r>
          </w:p>
        </w:tc>
        <w:tc>
          <w:tcPr>
            <w:tcW w:w="1809" w:type="dxa"/>
            <w:shd w:val="clear" w:color="auto" w:fill="4F81BC"/>
          </w:tcPr>
          <w:p w:rsidR="00D11575" w:rsidRDefault="00D11575" w:rsidP="007C2FC6">
            <w:pPr>
              <w:pStyle w:val="TableParagraph"/>
              <w:ind w:left="97"/>
            </w:pPr>
            <w:r>
              <w:t>3</w:t>
            </w:r>
          </w:p>
        </w:tc>
        <w:tc>
          <w:tcPr>
            <w:tcW w:w="1771" w:type="dxa"/>
            <w:shd w:val="clear" w:color="auto" w:fill="4F81BC"/>
          </w:tcPr>
          <w:p w:rsidR="00D11575" w:rsidRDefault="00D11575" w:rsidP="007C2FC6">
            <w:pPr>
              <w:pStyle w:val="TableParagraph"/>
              <w:ind w:right="47"/>
            </w:pPr>
            <w:r>
              <w:t>2</w:t>
            </w:r>
          </w:p>
        </w:tc>
        <w:tc>
          <w:tcPr>
            <w:tcW w:w="166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rPr>
                <w:b/>
                <w:bCs/>
              </w:rPr>
              <w:t>66.67%</w:t>
            </w:r>
          </w:p>
        </w:tc>
      </w:tr>
      <w:tr w:rsidR="00D11575" w:rsidTr="007C2FC6">
        <w:trPr>
          <w:trHeight w:val="319"/>
        </w:trPr>
        <w:tc>
          <w:tcPr>
            <w:tcW w:w="3096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582" w:right="487"/>
            </w:pPr>
            <w:r>
              <w:t>环境工程技术</w:t>
            </w:r>
          </w:p>
        </w:tc>
        <w:tc>
          <w:tcPr>
            <w:tcW w:w="1809" w:type="dxa"/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491" w:right="394"/>
            </w:pPr>
            <w:r>
              <w:t>26</w:t>
            </w:r>
          </w:p>
        </w:tc>
        <w:tc>
          <w:tcPr>
            <w:tcW w:w="1771" w:type="dxa"/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400" w:right="447"/>
            </w:pPr>
            <w:r>
              <w:t>24</w:t>
            </w:r>
          </w:p>
        </w:tc>
        <w:tc>
          <w:tcPr>
            <w:tcW w:w="166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475"/>
              <w:jc w:val="left"/>
            </w:pPr>
            <w:r>
              <w:t>92.31%</w:t>
            </w:r>
          </w:p>
        </w:tc>
      </w:tr>
      <w:tr w:rsidR="00D11575" w:rsidTr="007C2FC6">
        <w:trPr>
          <w:trHeight w:val="335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582" w:right="487"/>
            </w:pPr>
            <w:r>
              <w:t>环境艺术设计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spacing w:before="32"/>
              <w:ind w:left="491" w:right="394"/>
            </w:pPr>
            <w:r>
              <w:t>18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spacing w:before="32"/>
              <w:ind w:left="400" w:right="447"/>
            </w:pPr>
            <w:r>
              <w:t>13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475"/>
              <w:jc w:val="left"/>
            </w:pPr>
            <w:r>
              <w:t>72.22%</w:t>
            </w:r>
          </w:p>
        </w:tc>
      </w:tr>
      <w:tr w:rsidR="00D11575" w:rsidTr="007C2FC6">
        <w:trPr>
          <w:trHeight w:val="326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585" w:right="487"/>
            </w:pPr>
            <w:r>
              <w:t>会计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258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223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86.43%</w:t>
            </w:r>
          </w:p>
        </w:tc>
      </w:tr>
      <w:tr w:rsidR="00D11575" w:rsidTr="007C2FC6">
        <w:trPr>
          <w:trHeight w:val="326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585" w:right="487"/>
            </w:pPr>
            <w:r>
              <w:t>机电设备维修与管理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47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33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70.21%</w:t>
            </w:r>
          </w:p>
        </w:tc>
      </w:tr>
      <w:tr w:rsidR="00D11575" w:rsidTr="007C2FC6">
        <w:trPr>
          <w:trHeight w:val="327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582" w:right="487"/>
            </w:pPr>
            <w:r>
              <w:t>建设工程管理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26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24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92.31%</w:t>
            </w:r>
          </w:p>
        </w:tc>
      </w:tr>
      <w:tr w:rsidR="00D11575" w:rsidTr="007C2FC6">
        <w:trPr>
          <w:trHeight w:val="320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left="585" w:right="487"/>
            </w:pPr>
            <w:r>
              <w:t>建筑电气工程技术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spacing w:before="23" w:line="277" w:lineRule="exact"/>
              <w:ind w:left="97"/>
            </w:pPr>
            <w:r>
              <w:t>9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spacing w:before="23" w:line="277" w:lineRule="exact"/>
              <w:ind w:right="47"/>
            </w:pPr>
            <w:r>
              <w:t>6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left="475"/>
              <w:jc w:val="left"/>
            </w:pPr>
            <w:r>
              <w:rPr>
                <w:b/>
                <w:bCs/>
              </w:rPr>
              <w:t>66.67%</w:t>
            </w:r>
          </w:p>
        </w:tc>
      </w:tr>
      <w:tr w:rsidR="00D11575" w:rsidTr="007C2FC6">
        <w:trPr>
          <w:trHeight w:val="333"/>
        </w:trPr>
        <w:tc>
          <w:tcPr>
            <w:tcW w:w="3096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582" w:right="487"/>
            </w:pPr>
            <w:r>
              <w:t>建筑工程技术</w:t>
            </w:r>
          </w:p>
        </w:tc>
        <w:tc>
          <w:tcPr>
            <w:tcW w:w="1809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491" w:right="394"/>
            </w:pPr>
            <w:r>
              <w:t>48</w:t>
            </w:r>
          </w:p>
        </w:tc>
        <w:tc>
          <w:tcPr>
            <w:tcW w:w="1771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400" w:right="447"/>
            </w:pPr>
            <w:r>
              <w:t>39</w:t>
            </w:r>
          </w:p>
        </w:tc>
        <w:tc>
          <w:tcPr>
            <w:tcW w:w="166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475"/>
              <w:jc w:val="left"/>
            </w:pPr>
            <w:r>
              <w:t>81.25%</w:t>
            </w:r>
          </w:p>
        </w:tc>
      </w:tr>
      <w:tr w:rsidR="00D11575" w:rsidTr="007C2FC6">
        <w:trPr>
          <w:trHeight w:val="326"/>
        </w:trPr>
        <w:tc>
          <w:tcPr>
            <w:tcW w:w="3096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582" w:right="487"/>
            </w:pPr>
            <w:r>
              <w:lastRenderedPageBreak/>
              <w:t>精细化工技术</w:t>
            </w:r>
          </w:p>
        </w:tc>
        <w:tc>
          <w:tcPr>
            <w:tcW w:w="1809" w:type="dxa"/>
            <w:shd w:val="clear" w:color="auto" w:fill="4F81BC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13</w:t>
            </w:r>
          </w:p>
        </w:tc>
        <w:tc>
          <w:tcPr>
            <w:tcW w:w="1771" w:type="dxa"/>
            <w:shd w:val="clear" w:color="auto" w:fill="4F81BC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12</w:t>
            </w:r>
          </w:p>
        </w:tc>
        <w:tc>
          <w:tcPr>
            <w:tcW w:w="166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92.31%</w:t>
            </w:r>
          </w:p>
        </w:tc>
      </w:tr>
      <w:tr w:rsidR="00D11575" w:rsidTr="007C2FC6">
        <w:trPr>
          <w:trHeight w:val="319"/>
        </w:trPr>
        <w:tc>
          <w:tcPr>
            <w:tcW w:w="3096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582" w:right="487"/>
            </w:pPr>
            <w:r>
              <w:t>连锁经营管理</w:t>
            </w:r>
          </w:p>
        </w:tc>
        <w:tc>
          <w:tcPr>
            <w:tcW w:w="1809" w:type="dxa"/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491" w:right="394"/>
            </w:pPr>
            <w:r>
              <w:t>42</w:t>
            </w:r>
          </w:p>
        </w:tc>
        <w:tc>
          <w:tcPr>
            <w:tcW w:w="1771" w:type="dxa"/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400" w:right="447"/>
            </w:pPr>
            <w:r>
              <w:t>40</w:t>
            </w:r>
          </w:p>
        </w:tc>
        <w:tc>
          <w:tcPr>
            <w:tcW w:w="166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475"/>
              <w:jc w:val="left"/>
            </w:pPr>
            <w:r>
              <w:t>95.24%</w:t>
            </w:r>
          </w:p>
        </w:tc>
      </w:tr>
      <w:tr w:rsidR="00D11575" w:rsidTr="007C2FC6">
        <w:trPr>
          <w:trHeight w:val="335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582" w:right="487"/>
            </w:pPr>
            <w:r>
              <w:t>石油化工技术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spacing w:before="32"/>
              <w:ind w:left="491" w:right="394"/>
            </w:pPr>
            <w:r>
              <w:t>55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spacing w:before="32"/>
              <w:ind w:left="400" w:right="447"/>
            </w:pPr>
            <w:r>
              <w:t>48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475"/>
              <w:jc w:val="left"/>
            </w:pPr>
            <w:r>
              <w:t>87.27%</w:t>
            </w:r>
          </w:p>
        </w:tc>
      </w:tr>
      <w:tr w:rsidR="00D11575" w:rsidTr="007C2FC6">
        <w:trPr>
          <w:trHeight w:val="326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582" w:right="487"/>
            </w:pPr>
            <w:r>
              <w:t>食品检测技术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57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50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87.72%</w:t>
            </w:r>
          </w:p>
        </w:tc>
      </w:tr>
      <w:tr w:rsidR="00D11575" w:rsidTr="007C2FC6">
        <w:trPr>
          <w:trHeight w:val="326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585" w:right="487"/>
            </w:pPr>
            <w:r>
              <w:t>物流管理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121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120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99.17%</w:t>
            </w:r>
          </w:p>
        </w:tc>
      </w:tr>
      <w:tr w:rsidR="00D11575" w:rsidTr="007C2FC6">
        <w:trPr>
          <w:trHeight w:val="327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582" w:right="487"/>
            </w:pPr>
            <w:r>
              <w:t>药品服务与管理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284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234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82.39%</w:t>
            </w:r>
          </w:p>
        </w:tc>
      </w:tr>
      <w:tr w:rsidR="00D11575" w:rsidTr="007C2FC6">
        <w:trPr>
          <w:trHeight w:val="320"/>
        </w:trPr>
        <w:tc>
          <w:tcPr>
            <w:tcW w:w="3096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left="582" w:right="487"/>
            </w:pPr>
            <w:r>
              <w:t>药品生产技术</w:t>
            </w:r>
          </w:p>
        </w:tc>
        <w:tc>
          <w:tcPr>
            <w:tcW w:w="1809" w:type="dxa"/>
          </w:tcPr>
          <w:p w:rsidR="00D11575" w:rsidRDefault="00D11575" w:rsidP="007C2FC6">
            <w:pPr>
              <w:pStyle w:val="TableParagraph"/>
              <w:spacing w:before="23" w:line="277" w:lineRule="exact"/>
              <w:ind w:left="491" w:right="394"/>
            </w:pPr>
            <w:r>
              <w:t>166</w:t>
            </w:r>
          </w:p>
        </w:tc>
        <w:tc>
          <w:tcPr>
            <w:tcW w:w="1771" w:type="dxa"/>
          </w:tcPr>
          <w:p w:rsidR="00D11575" w:rsidRDefault="00D11575" w:rsidP="007C2FC6">
            <w:pPr>
              <w:pStyle w:val="TableParagraph"/>
              <w:spacing w:before="23" w:line="277" w:lineRule="exact"/>
              <w:ind w:left="400" w:right="447"/>
            </w:pPr>
            <w:r>
              <w:t>150</w:t>
            </w:r>
          </w:p>
        </w:tc>
        <w:tc>
          <w:tcPr>
            <w:tcW w:w="166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left="475"/>
              <w:jc w:val="left"/>
            </w:pPr>
            <w:r>
              <w:t>90.36%</w:t>
            </w:r>
          </w:p>
        </w:tc>
      </w:tr>
      <w:tr w:rsidR="00D11575" w:rsidTr="007C2FC6">
        <w:trPr>
          <w:trHeight w:val="333"/>
        </w:trPr>
        <w:tc>
          <w:tcPr>
            <w:tcW w:w="3096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582" w:right="487"/>
            </w:pPr>
            <w:r>
              <w:t>药品质量与安全</w:t>
            </w:r>
          </w:p>
        </w:tc>
        <w:tc>
          <w:tcPr>
            <w:tcW w:w="1809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491" w:right="394"/>
            </w:pPr>
            <w:r>
              <w:t>288</w:t>
            </w:r>
          </w:p>
        </w:tc>
        <w:tc>
          <w:tcPr>
            <w:tcW w:w="1771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400" w:right="447"/>
            </w:pPr>
            <w:r>
              <w:t>205</w:t>
            </w:r>
          </w:p>
        </w:tc>
        <w:tc>
          <w:tcPr>
            <w:tcW w:w="166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475"/>
              <w:jc w:val="left"/>
            </w:pPr>
            <w:r>
              <w:t>71.18%</w:t>
            </w:r>
          </w:p>
        </w:tc>
      </w:tr>
      <w:tr w:rsidR="00D11575" w:rsidTr="007C2FC6">
        <w:trPr>
          <w:trHeight w:val="326"/>
        </w:trPr>
        <w:tc>
          <w:tcPr>
            <w:tcW w:w="3096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582" w:right="487"/>
            </w:pPr>
            <w:r>
              <w:t>应用化工技术</w:t>
            </w:r>
          </w:p>
        </w:tc>
        <w:tc>
          <w:tcPr>
            <w:tcW w:w="1809" w:type="dxa"/>
            <w:shd w:val="clear" w:color="auto" w:fill="4F81BC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60</w:t>
            </w:r>
          </w:p>
        </w:tc>
        <w:tc>
          <w:tcPr>
            <w:tcW w:w="1771" w:type="dxa"/>
            <w:shd w:val="clear" w:color="auto" w:fill="4F81BC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54</w:t>
            </w:r>
          </w:p>
        </w:tc>
        <w:tc>
          <w:tcPr>
            <w:tcW w:w="166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90.00%</w:t>
            </w:r>
          </w:p>
        </w:tc>
      </w:tr>
      <w:tr w:rsidR="00D11575" w:rsidTr="007C2FC6">
        <w:trPr>
          <w:trHeight w:val="327"/>
        </w:trPr>
        <w:tc>
          <w:tcPr>
            <w:tcW w:w="3096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585" w:right="487"/>
            </w:pPr>
            <w:r>
              <w:t>自动化生产设备应用</w:t>
            </w:r>
          </w:p>
        </w:tc>
        <w:tc>
          <w:tcPr>
            <w:tcW w:w="1809" w:type="dxa"/>
            <w:shd w:val="clear" w:color="auto" w:fill="4F81BC"/>
          </w:tcPr>
          <w:p w:rsidR="00D11575" w:rsidRDefault="00D11575" w:rsidP="007C2FC6">
            <w:pPr>
              <w:pStyle w:val="TableParagraph"/>
              <w:ind w:left="491" w:right="394"/>
            </w:pPr>
            <w:r>
              <w:t>22</w:t>
            </w:r>
          </w:p>
        </w:tc>
        <w:tc>
          <w:tcPr>
            <w:tcW w:w="1771" w:type="dxa"/>
            <w:shd w:val="clear" w:color="auto" w:fill="4F81BC"/>
          </w:tcPr>
          <w:p w:rsidR="00D11575" w:rsidRDefault="00D11575" w:rsidP="007C2FC6">
            <w:pPr>
              <w:pStyle w:val="TableParagraph"/>
              <w:ind w:left="400" w:right="447"/>
            </w:pPr>
            <w:r>
              <w:t>20</w:t>
            </w:r>
          </w:p>
        </w:tc>
        <w:tc>
          <w:tcPr>
            <w:tcW w:w="166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475"/>
              <w:jc w:val="left"/>
            </w:pPr>
            <w:r>
              <w:t>90.91%</w:t>
            </w:r>
          </w:p>
        </w:tc>
      </w:tr>
      <w:tr w:rsidR="00D11575" w:rsidTr="007C2FC6">
        <w:trPr>
          <w:trHeight w:val="320"/>
        </w:trPr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580" w:right="487"/>
              <w:rPr>
                <w:b/>
              </w:rPr>
            </w:pPr>
            <w:r>
              <w:rPr>
                <w:b/>
              </w:rPr>
              <w:t>总计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491" w:right="392"/>
              <w:rPr>
                <w:b/>
              </w:rPr>
            </w:pPr>
            <w:r>
              <w:rPr>
                <w:b/>
              </w:rPr>
              <w:t>1811</w:t>
            </w:r>
          </w:p>
        </w:tc>
        <w:tc>
          <w:tcPr>
            <w:tcW w:w="1771" w:type="dxa"/>
            <w:tcBorders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400" w:right="445"/>
              <w:rPr>
                <w:b/>
              </w:rPr>
            </w:pPr>
            <w:r>
              <w:rPr>
                <w:b/>
              </w:rPr>
              <w:t>1507</w:t>
            </w:r>
          </w:p>
        </w:tc>
        <w:tc>
          <w:tcPr>
            <w:tcW w:w="166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472"/>
              <w:jc w:val="left"/>
              <w:rPr>
                <w:b/>
              </w:rPr>
            </w:pPr>
            <w:r>
              <w:rPr>
                <w:b/>
              </w:rPr>
              <w:t>83.21%</w:t>
            </w:r>
          </w:p>
        </w:tc>
      </w:tr>
    </w:tbl>
    <w:p w:rsidR="00D11575" w:rsidRPr="00D11575" w:rsidRDefault="00D11575" w:rsidP="00D11575">
      <w:pPr>
        <w:pStyle w:val="4"/>
        <w:spacing w:line="579" w:lineRule="exact"/>
        <w:rPr>
          <w:rFonts w:cs="Times New Roman"/>
          <w:sz w:val="32"/>
          <w:szCs w:val="32"/>
        </w:rPr>
      </w:pPr>
      <w:bookmarkStart w:id="5" w:name="_Toc27203"/>
      <w:r w:rsidRPr="00D11575">
        <w:rPr>
          <w:rFonts w:cs="Times New Roman"/>
          <w:sz w:val="32"/>
          <w:szCs w:val="32"/>
        </w:rPr>
        <w:t>三、毕业生就业流向</w:t>
      </w:r>
      <w:bookmarkEnd w:id="5"/>
    </w:p>
    <w:p w:rsidR="00D11575" w:rsidRPr="00D11575" w:rsidRDefault="00D11575" w:rsidP="00D11575">
      <w:pPr>
        <w:pStyle w:val="6"/>
        <w:spacing w:line="579" w:lineRule="exact"/>
        <w:ind w:left="581"/>
        <w:rPr>
          <w:rFonts w:ascii="方正楷体_GBK" w:eastAsia="方正楷体_GBK" w:hAnsi="Times New Roman" w:cs="Times New Roman" w:hint="eastAsia"/>
          <w:sz w:val="32"/>
          <w:szCs w:val="32"/>
        </w:rPr>
      </w:pPr>
      <w:bookmarkStart w:id="6" w:name="_Toc17689"/>
      <w:r w:rsidRPr="00D11575">
        <w:rPr>
          <w:rFonts w:ascii="方正楷体_GBK" w:eastAsia="方正楷体_GBK" w:hAnsi="Times New Roman" w:cs="Times New Roman" w:hint="eastAsia"/>
          <w:sz w:val="32"/>
          <w:szCs w:val="32"/>
        </w:rPr>
        <w:t>（一）行业流向</w:t>
      </w:r>
      <w:bookmarkEnd w:id="6"/>
    </w:p>
    <w:p w:rsidR="00D11575" w:rsidRPr="00D11575" w:rsidRDefault="00D11575" w:rsidP="00D11575">
      <w:pPr>
        <w:pStyle w:val="a7"/>
        <w:spacing w:line="579" w:lineRule="exact"/>
        <w:ind w:left="300" w:right="143" w:firstLine="479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spacing w:val="-6"/>
          <w:sz w:val="32"/>
          <w:szCs w:val="32"/>
        </w:rPr>
        <w:t>毕业生在制造业等</w:t>
      </w:r>
      <w:r w:rsidRPr="00D11575">
        <w:rPr>
          <w:rFonts w:ascii="Times New Roman" w:eastAsia="方正仿宋_GBK" w:hAnsi="Times New Roman" w:cs="Times New Roman"/>
          <w:spacing w:val="-6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18</w:t>
      </w:r>
      <w:r w:rsidRPr="00D11575">
        <w:rPr>
          <w:rFonts w:ascii="Times New Roman" w:eastAsia="方正仿宋_GBK" w:hAnsi="Times New Roman" w:cs="Times New Roman"/>
          <w:spacing w:val="-8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8"/>
          <w:sz w:val="32"/>
          <w:szCs w:val="32"/>
        </w:rPr>
        <w:t>个行业均有就业。其中，毕业生就业最为集中的行业</w:t>
      </w:r>
      <w:r w:rsidRPr="00D11575">
        <w:rPr>
          <w:rFonts w:ascii="Times New Roman" w:eastAsia="方正仿宋_GBK" w:hAnsi="Times New Roman" w:cs="Times New Roman"/>
          <w:spacing w:val="1"/>
          <w:sz w:val="32"/>
          <w:szCs w:val="32"/>
        </w:rPr>
        <w:t>是制造业、批发和零售业和建筑业。有</w:t>
      </w:r>
      <w:r w:rsidRPr="00D11575">
        <w:rPr>
          <w:rFonts w:ascii="Times New Roman" w:eastAsia="方正仿宋_GBK" w:hAnsi="Times New Roman" w:cs="Times New Roman"/>
          <w:spacing w:val="1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31.46%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的毕业生在制造业就业、</w:t>
      </w:r>
      <w:r w:rsidRPr="00D11575">
        <w:rPr>
          <w:rFonts w:ascii="Times New Roman" w:eastAsia="方正仿宋_GBK" w:hAnsi="Times New Roman" w:cs="Times New Roman"/>
          <w:spacing w:val="-3"/>
          <w:sz w:val="32"/>
          <w:szCs w:val="32"/>
        </w:rPr>
        <w:t xml:space="preserve">20.74%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的毕业生在批发和零售业就业、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9.07%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的毕业生在建筑业就业。</w:t>
      </w:r>
    </w:p>
    <w:p w:rsidR="00D11575" w:rsidRDefault="00D11575" w:rsidP="00D11575">
      <w:pPr>
        <w:spacing w:before="22"/>
        <w:ind w:left="720"/>
        <w:jc w:val="both"/>
        <w:rPr>
          <w:sz w:val="21"/>
        </w:rPr>
      </w:pPr>
      <w:r>
        <w:rPr>
          <w:sz w:val="21"/>
        </w:rPr>
        <w:t>表 4：毕业生就业行业流向表</w:t>
      </w:r>
    </w:p>
    <w:tbl>
      <w:tblPr>
        <w:tblW w:w="8338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1627"/>
        <w:gridCol w:w="1963"/>
      </w:tblGrid>
      <w:tr w:rsidR="00D11575" w:rsidTr="007C2FC6">
        <w:trPr>
          <w:trHeight w:val="326"/>
        </w:trPr>
        <w:tc>
          <w:tcPr>
            <w:tcW w:w="474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625" w:right="557"/>
              <w:rPr>
                <w:b/>
              </w:rPr>
            </w:pPr>
            <w:r>
              <w:rPr>
                <w:b/>
              </w:rPr>
              <w:t>单位行业</w:t>
            </w:r>
          </w:p>
        </w:tc>
        <w:tc>
          <w:tcPr>
            <w:tcW w:w="1627" w:type="dxa"/>
            <w:tcBorders>
              <w:top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562" w:right="578"/>
              <w:rPr>
                <w:b/>
              </w:rPr>
            </w:pPr>
            <w:r>
              <w:rPr>
                <w:b/>
              </w:rPr>
              <w:t>人数</w:t>
            </w:r>
          </w:p>
        </w:tc>
        <w:tc>
          <w:tcPr>
            <w:tcW w:w="196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605"/>
              <w:jc w:val="left"/>
              <w:rPr>
                <w:b/>
              </w:rPr>
            </w:pPr>
            <w:r>
              <w:rPr>
                <w:b/>
              </w:rPr>
              <w:t>百分比</w:t>
            </w:r>
          </w:p>
        </w:tc>
      </w:tr>
      <w:tr w:rsidR="00D11575" w:rsidTr="007C2FC6">
        <w:trPr>
          <w:trHeight w:val="336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627" w:right="553"/>
            </w:pPr>
            <w:r>
              <w:t>制造业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spacing w:before="32"/>
              <w:ind w:left="562" w:right="578"/>
            </w:pPr>
            <w:r>
              <w:t>458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607"/>
              <w:jc w:val="left"/>
            </w:pPr>
            <w:r>
              <w:t>31.46%</w:t>
            </w:r>
          </w:p>
        </w:tc>
      </w:tr>
      <w:tr w:rsidR="00D11575" w:rsidTr="007C2FC6">
        <w:trPr>
          <w:trHeight w:val="326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27" w:right="557"/>
            </w:pPr>
            <w:r>
              <w:t>批发和零售业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ind w:left="562" w:right="578"/>
            </w:pPr>
            <w:r>
              <w:t>302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07"/>
              <w:jc w:val="left"/>
            </w:pPr>
            <w:r>
              <w:t>20.74%</w:t>
            </w:r>
          </w:p>
        </w:tc>
      </w:tr>
      <w:tr w:rsidR="00D11575" w:rsidTr="007C2FC6">
        <w:trPr>
          <w:trHeight w:val="319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627" w:right="553"/>
            </w:pPr>
            <w:r>
              <w:t>建筑业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spacing w:line="277" w:lineRule="exact"/>
              <w:ind w:left="562" w:right="578"/>
            </w:pPr>
            <w:r>
              <w:t>132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663"/>
              <w:jc w:val="left"/>
            </w:pPr>
            <w:r>
              <w:t>9.07%</w:t>
            </w:r>
          </w:p>
        </w:tc>
      </w:tr>
      <w:tr w:rsidR="00D11575" w:rsidTr="007C2FC6">
        <w:trPr>
          <w:trHeight w:val="334"/>
        </w:trPr>
        <w:tc>
          <w:tcPr>
            <w:tcW w:w="4748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627" w:right="554"/>
            </w:pPr>
            <w:r>
              <w:t>居民服务、修理和其他服务业</w:t>
            </w:r>
          </w:p>
        </w:tc>
        <w:tc>
          <w:tcPr>
            <w:tcW w:w="1627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562" w:right="578"/>
            </w:pPr>
            <w:r>
              <w:t>69</w:t>
            </w:r>
          </w:p>
        </w:tc>
        <w:tc>
          <w:tcPr>
            <w:tcW w:w="1963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663"/>
              <w:jc w:val="left"/>
            </w:pPr>
            <w:r>
              <w:t>4.74%</w:t>
            </w:r>
          </w:p>
        </w:tc>
      </w:tr>
      <w:tr w:rsidR="00D11575" w:rsidTr="007C2FC6">
        <w:trPr>
          <w:trHeight w:val="327"/>
        </w:trPr>
        <w:tc>
          <w:tcPr>
            <w:tcW w:w="4748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/>
              <w:ind w:left="627" w:right="554"/>
            </w:pPr>
            <w:r>
              <w:t>科学研究和技术服务业</w:t>
            </w:r>
          </w:p>
        </w:tc>
        <w:tc>
          <w:tcPr>
            <w:tcW w:w="1627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3"/>
              <w:ind w:left="562" w:right="578"/>
            </w:pPr>
            <w:r>
              <w:t>56</w:t>
            </w:r>
          </w:p>
        </w:tc>
        <w:tc>
          <w:tcPr>
            <w:tcW w:w="1963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/>
              <w:ind w:left="663"/>
              <w:jc w:val="left"/>
            </w:pPr>
            <w:r>
              <w:t>3.85%</w:t>
            </w:r>
          </w:p>
        </w:tc>
      </w:tr>
      <w:tr w:rsidR="00D11575" w:rsidTr="007C2FC6">
        <w:trPr>
          <w:trHeight w:val="319"/>
        </w:trPr>
        <w:tc>
          <w:tcPr>
            <w:tcW w:w="4748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627" w:right="554"/>
            </w:pPr>
            <w:r>
              <w:t>信息传输、软件和信息技术服务业</w:t>
            </w:r>
          </w:p>
        </w:tc>
        <w:tc>
          <w:tcPr>
            <w:tcW w:w="1627" w:type="dxa"/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562" w:right="578"/>
            </w:pPr>
            <w:r>
              <w:t>53</w:t>
            </w:r>
          </w:p>
        </w:tc>
        <w:tc>
          <w:tcPr>
            <w:tcW w:w="1963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663"/>
              <w:jc w:val="left"/>
            </w:pPr>
            <w:r>
              <w:t>3.64%</w:t>
            </w:r>
          </w:p>
        </w:tc>
      </w:tr>
      <w:tr w:rsidR="00D11575" w:rsidTr="007C2FC6">
        <w:trPr>
          <w:trHeight w:val="333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627" w:right="554"/>
            </w:pPr>
            <w:r>
              <w:t>水利、环境和公共设施管理业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spacing w:before="29"/>
              <w:ind w:left="562" w:right="578"/>
            </w:pPr>
            <w:r>
              <w:t>51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663"/>
              <w:jc w:val="left"/>
            </w:pPr>
            <w:r>
              <w:t>3.50%</w:t>
            </w:r>
          </w:p>
        </w:tc>
      </w:tr>
      <w:tr w:rsidR="00D11575" w:rsidTr="007C2FC6">
        <w:trPr>
          <w:trHeight w:val="327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27" w:right="554"/>
            </w:pPr>
            <w:r>
              <w:t>租赁和商务服务业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ind w:left="562" w:right="578"/>
            </w:pPr>
            <w:r>
              <w:t>49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63"/>
              <w:jc w:val="left"/>
            </w:pPr>
            <w:r>
              <w:t>3.37%</w:t>
            </w:r>
          </w:p>
        </w:tc>
      </w:tr>
      <w:tr w:rsidR="00D11575" w:rsidTr="007C2FC6">
        <w:trPr>
          <w:trHeight w:val="320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left="627" w:right="557"/>
            </w:pPr>
            <w:r>
              <w:t>卫生和社会工作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spacing w:before="23" w:line="277" w:lineRule="exact"/>
              <w:ind w:left="562" w:right="578"/>
            </w:pPr>
            <w:r>
              <w:t>43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left="663"/>
              <w:jc w:val="left"/>
            </w:pPr>
            <w:r>
              <w:t>2.95%</w:t>
            </w:r>
          </w:p>
        </w:tc>
      </w:tr>
      <w:tr w:rsidR="00D11575" w:rsidTr="007C2FC6">
        <w:trPr>
          <w:trHeight w:val="333"/>
        </w:trPr>
        <w:tc>
          <w:tcPr>
            <w:tcW w:w="4748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627" w:right="553"/>
            </w:pPr>
            <w:r>
              <w:t>金融业</w:t>
            </w:r>
          </w:p>
        </w:tc>
        <w:tc>
          <w:tcPr>
            <w:tcW w:w="1627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562" w:right="578"/>
            </w:pPr>
            <w:r>
              <w:t>41</w:t>
            </w:r>
          </w:p>
        </w:tc>
        <w:tc>
          <w:tcPr>
            <w:tcW w:w="1963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663"/>
              <w:jc w:val="left"/>
            </w:pPr>
            <w:r>
              <w:t>2.82%</w:t>
            </w:r>
          </w:p>
        </w:tc>
      </w:tr>
      <w:tr w:rsidR="00D11575" w:rsidTr="007C2FC6">
        <w:trPr>
          <w:trHeight w:val="326"/>
        </w:trPr>
        <w:tc>
          <w:tcPr>
            <w:tcW w:w="4748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627" w:right="553"/>
            </w:pPr>
            <w:r>
              <w:t>教育</w:t>
            </w:r>
          </w:p>
        </w:tc>
        <w:tc>
          <w:tcPr>
            <w:tcW w:w="1627" w:type="dxa"/>
            <w:shd w:val="clear" w:color="auto" w:fill="4F81BC"/>
          </w:tcPr>
          <w:p w:rsidR="00D11575" w:rsidRDefault="00D11575" w:rsidP="007C2FC6">
            <w:pPr>
              <w:pStyle w:val="TableParagraph"/>
              <w:ind w:left="562" w:right="578"/>
            </w:pPr>
            <w:r>
              <w:t>40</w:t>
            </w:r>
          </w:p>
        </w:tc>
        <w:tc>
          <w:tcPr>
            <w:tcW w:w="1963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663"/>
              <w:jc w:val="left"/>
            </w:pPr>
            <w:r>
              <w:t>2.75%</w:t>
            </w:r>
          </w:p>
        </w:tc>
      </w:tr>
      <w:tr w:rsidR="00D11575" w:rsidTr="007C2FC6">
        <w:trPr>
          <w:trHeight w:val="319"/>
        </w:trPr>
        <w:tc>
          <w:tcPr>
            <w:tcW w:w="4748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627" w:right="554"/>
            </w:pPr>
            <w:r>
              <w:t>文化、体育和娱乐业</w:t>
            </w:r>
          </w:p>
        </w:tc>
        <w:tc>
          <w:tcPr>
            <w:tcW w:w="1627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562" w:right="578"/>
            </w:pPr>
            <w:r>
              <w:t>37</w:t>
            </w:r>
          </w:p>
        </w:tc>
        <w:tc>
          <w:tcPr>
            <w:tcW w:w="1963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663"/>
              <w:jc w:val="left"/>
            </w:pPr>
            <w:r>
              <w:t>2.54%</w:t>
            </w:r>
          </w:p>
        </w:tc>
      </w:tr>
      <w:tr w:rsidR="00D11575" w:rsidTr="007C2FC6">
        <w:trPr>
          <w:trHeight w:val="335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627" w:right="554"/>
            </w:pPr>
            <w:r>
              <w:t>房地产业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spacing w:before="32"/>
              <w:ind w:left="562" w:right="578"/>
            </w:pPr>
            <w:r>
              <w:t>36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663"/>
              <w:jc w:val="left"/>
            </w:pPr>
            <w:r>
              <w:t>2.47%</w:t>
            </w:r>
          </w:p>
        </w:tc>
      </w:tr>
      <w:tr w:rsidR="00D11575" w:rsidTr="007C2FC6">
        <w:trPr>
          <w:trHeight w:val="326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27" w:right="557"/>
            </w:pPr>
            <w:r>
              <w:t>住宿和餐饮业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ind w:left="562" w:right="578"/>
            </w:pPr>
            <w:r>
              <w:t>34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63"/>
              <w:jc w:val="left"/>
            </w:pPr>
            <w:r>
              <w:t>2.34%</w:t>
            </w:r>
          </w:p>
        </w:tc>
      </w:tr>
      <w:tr w:rsidR="00D11575" w:rsidTr="007C2FC6">
        <w:trPr>
          <w:trHeight w:val="326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27" w:right="554"/>
            </w:pPr>
            <w:r>
              <w:t>公共管理、社会保障和社会组织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ind w:left="562" w:right="578"/>
            </w:pPr>
            <w:r>
              <w:t>19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63"/>
              <w:jc w:val="left"/>
            </w:pPr>
            <w:r>
              <w:t>1.30%</w:t>
            </w:r>
          </w:p>
        </w:tc>
      </w:tr>
      <w:tr w:rsidR="00D11575" w:rsidTr="007C2FC6">
        <w:trPr>
          <w:trHeight w:val="319"/>
        </w:trPr>
        <w:tc>
          <w:tcPr>
            <w:tcW w:w="4748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627" w:right="557"/>
            </w:pPr>
            <w:r>
              <w:t>交通运输、仓储和邮政业</w:t>
            </w:r>
          </w:p>
        </w:tc>
        <w:tc>
          <w:tcPr>
            <w:tcW w:w="1627" w:type="dxa"/>
          </w:tcPr>
          <w:p w:rsidR="00D11575" w:rsidRDefault="00D11575" w:rsidP="007C2FC6">
            <w:pPr>
              <w:pStyle w:val="TableParagraph"/>
              <w:spacing w:line="277" w:lineRule="exact"/>
              <w:ind w:left="562" w:right="578"/>
            </w:pPr>
            <w:r>
              <w:t>16</w:t>
            </w:r>
          </w:p>
        </w:tc>
        <w:tc>
          <w:tcPr>
            <w:tcW w:w="1963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663"/>
              <w:jc w:val="left"/>
            </w:pPr>
            <w:r>
              <w:t>1.10%</w:t>
            </w:r>
          </w:p>
        </w:tc>
      </w:tr>
      <w:tr w:rsidR="00D11575" w:rsidTr="007C2FC6">
        <w:trPr>
          <w:trHeight w:val="335"/>
        </w:trPr>
        <w:tc>
          <w:tcPr>
            <w:tcW w:w="4748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2"/>
              <w:ind w:left="627" w:right="554"/>
            </w:pPr>
            <w:r>
              <w:t>农、林、牧、渔业</w:t>
            </w:r>
          </w:p>
        </w:tc>
        <w:tc>
          <w:tcPr>
            <w:tcW w:w="1627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32"/>
              <w:ind w:left="562" w:right="578"/>
            </w:pPr>
            <w:r>
              <w:t>12</w:t>
            </w:r>
          </w:p>
        </w:tc>
        <w:tc>
          <w:tcPr>
            <w:tcW w:w="1963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2"/>
              <w:ind w:left="663"/>
              <w:jc w:val="left"/>
            </w:pPr>
            <w:r>
              <w:t>0.82%</w:t>
            </w:r>
          </w:p>
        </w:tc>
      </w:tr>
      <w:tr w:rsidR="00D11575" w:rsidTr="007C2FC6">
        <w:trPr>
          <w:trHeight w:val="326"/>
        </w:trPr>
        <w:tc>
          <w:tcPr>
            <w:tcW w:w="4748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627" w:right="557"/>
            </w:pPr>
            <w:r>
              <w:t>电力、热力、燃气及水生产和供应业</w:t>
            </w:r>
          </w:p>
        </w:tc>
        <w:tc>
          <w:tcPr>
            <w:tcW w:w="1627" w:type="dxa"/>
            <w:shd w:val="clear" w:color="auto" w:fill="4F81BC"/>
          </w:tcPr>
          <w:p w:rsidR="00D11575" w:rsidRDefault="00D11575" w:rsidP="007C2FC6">
            <w:pPr>
              <w:pStyle w:val="TableParagraph"/>
              <w:ind w:right="16"/>
            </w:pPr>
            <w:r>
              <w:t>8</w:t>
            </w:r>
          </w:p>
        </w:tc>
        <w:tc>
          <w:tcPr>
            <w:tcW w:w="1963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663"/>
              <w:jc w:val="left"/>
            </w:pPr>
            <w:r>
              <w:t>0.55%</w:t>
            </w:r>
          </w:p>
        </w:tc>
      </w:tr>
      <w:tr w:rsidR="00D11575" w:rsidTr="007C2FC6">
        <w:trPr>
          <w:trHeight w:val="319"/>
        </w:trPr>
        <w:tc>
          <w:tcPr>
            <w:tcW w:w="47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626" w:right="557"/>
              <w:rPr>
                <w:b/>
              </w:rPr>
            </w:pPr>
            <w:r>
              <w:rPr>
                <w:b/>
              </w:rPr>
              <w:t>总计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561" w:right="580"/>
              <w:rPr>
                <w:b/>
              </w:rPr>
            </w:pPr>
            <w:r>
              <w:rPr>
                <w:b/>
              </w:rPr>
              <w:t>1456</w:t>
            </w:r>
          </w:p>
        </w:tc>
        <w:tc>
          <w:tcPr>
            <w:tcW w:w="196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716"/>
              <w:jc w:val="left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D11575" w:rsidRDefault="00D11575" w:rsidP="00D11575">
      <w:pPr>
        <w:pStyle w:val="a7"/>
        <w:rPr>
          <w:sz w:val="20"/>
        </w:rPr>
      </w:pPr>
    </w:p>
    <w:p w:rsidR="00D11575" w:rsidRDefault="00D11575" w:rsidP="00D11575">
      <w:pPr>
        <w:pStyle w:val="a7"/>
        <w:spacing w:before="6"/>
        <w:rPr>
          <w:sz w:val="17"/>
        </w:rPr>
      </w:pPr>
    </w:p>
    <w:p w:rsidR="00D11575" w:rsidRDefault="00D11575" w:rsidP="00D11575">
      <w:pPr>
        <w:pStyle w:val="a7"/>
        <w:spacing w:before="67"/>
        <w:ind w:left="1260"/>
      </w:pP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 wp14:anchorId="7E54A060" wp14:editId="0F997B4A">
            <wp:simplePos x="0" y="0"/>
            <wp:positionH relativeFrom="page">
              <wp:posOffset>1144270</wp:posOffset>
            </wp:positionH>
            <wp:positionV relativeFrom="paragraph">
              <wp:posOffset>288925</wp:posOffset>
            </wp:positionV>
            <wp:extent cx="5273675" cy="1493520"/>
            <wp:effectExtent l="0" t="0" r="3175" b="1143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毕业生就业总体行业流向如下图所示：</w:t>
      </w:r>
    </w:p>
    <w:p w:rsidR="00D11575" w:rsidRPr="00D11575" w:rsidRDefault="00D11575" w:rsidP="00D11575">
      <w:pPr>
        <w:spacing w:before="88"/>
        <w:ind w:left="1831" w:right="2772"/>
        <w:jc w:val="center"/>
        <w:rPr>
          <w:rFonts w:hint="eastAsia"/>
          <w:sz w:val="21"/>
        </w:rPr>
      </w:pPr>
      <w:r>
        <w:rPr>
          <w:sz w:val="21"/>
        </w:rPr>
        <w:t>图 1</w:t>
      </w:r>
      <w:r>
        <w:rPr>
          <w:rFonts w:hint="eastAsia"/>
          <w:sz w:val="21"/>
        </w:rPr>
        <w:t>：</w:t>
      </w:r>
      <w:r>
        <w:rPr>
          <w:rFonts w:hint="eastAsia"/>
          <w:sz w:val="21"/>
          <w:lang w:val="en-US"/>
        </w:rPr>
        <w:t>毕业生</w:t>
      </w:r>
      <w:r>
        <w:rPr>
          <w:sz w:val="21"/>
        </w:rPr>
        <w:t>行业流向</w:t>
      </w:r>
    </w:p>
    <w:p w:rsidR="00D11575" w:rsidRPr="00D11575" w:rsidRDefault="00D11575" w:rsidP="00D11575">
      <w:pPr>
        <w:pStyle w:val="6"/>
        <w:spacing w:line="579" w:lineRule="exact"/>
        <w:ind w:left="720"/>
        <w:rPr>
          <w:rFonts w:ascii="方正楷体_GBK" w:eastAsia="方正楷体_GBK" w:hAnsi="Times New Roman" w:cs="Times New Roman" w:hint="eastAsia"/>
          <w:sz w:val="32"/>
          <w:szCs w:val="32"/>
        </w:rPr>
      </w:pPr>
      <w:bookmarkStart w:id="7" w:name="_Toc31705"/>
      <w:r w:rsidRPr="00D11575">
        <w:rPr>
          <w:rFonts w:ascii="方正楷体_GBK" w:eastAsia="方正楷体_GBK" w:hAnsi="Times New Roman" w:cs="Times New Roman" w:hint="eastAsia"/>
          <w:sz w:val="32"/>
          <w:szCs w:val="32"/>
        </w:rPr>
        <w:t>（二）地区与城市分布</w:t>
      </w:r>
      <w:bookmarkEnd w:id="7"/>
    </w:p>
    <w:p w:rsidR="00D11575" w:rsidRPr="00D11575" w:rsidRDefault="00D11575" w:rsidP="00D11575">
      <w:pPr>
        <w:pStyle w:val="a7"/>
        <w:spacing w:line="579" w:lineRule="exact"/>
        <w:ind w:left="420" w:right="143" w:firstLine="470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b/>
          <w:bCs/>
          <w:sz w:val="32"/>
          <w:szCs w:val="32"/>
          <w:lang w:val="en-US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  <w:lang w:val="en-US"/>
        </w:rPr>
        <w:t>.</w:t>
      </w:r>
      <w:r w:rsidRPr="00D11575">
        <w:rPr>
          <w:rFonts w:ascii="Times New Roman" w:eastAsia="方正仿宋_GBK" w:hAnsi="Times New Roman" w:cs="Times New Roman"/>
          <w:b/>
          <w:bCs/>
          <w:sz w:val="32"/>
          <w:szCs w:val="32"/>
        </w:rPr>
        <w:t>毕业生就业地主要集中在西南地区，少数毕业生赴东部沿海与南部沿海地区。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其中，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85.20%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的毕业生在西南地区就业，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9.82%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的毕业生在东部沿海就业，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 2.85%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的毕业生在南部沿海就业。</w:t>
      </w:r>
    </w:p>
    <w:p w:rsidR="00D11575" w:rsidRPr="00D11575" w:rsidRDefault="00D11575" w:rsidP="00D11575">
      <w:pPr>
        <w:pStyle w:val="a7"/>
        <w:spacing w:line="579" w:lineRule="exact"/>
        <w:ind w:left="420" w:right="143" w:firstLine="470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b/>
          <w:bCs/>
          <w:sz w:val="32"/>
          <w:szCs w:val="32"/>
          <w:lang w:val="en-US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  <w:lang w:val="en-US"/>
        </w:rPr>
        <w:t>.</w:t>
      </w:r>
      <w:r w:rsidRPr="00D11575">
        <w:rPr>
          <w:rFonts w:ascii="Times New Roman" w:eastAsia="方正仿宋_GBK" w:hAnsi="Times New Roman" w:cs="Times New Roman"/>
          <w:b/>
          <w:bCs/>
          <w:sz w:val="32"/>
          <w:szCs w:val="32"/>
        </w:rPr>
        <w:t>毕业生就业主要在新一线城市。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占总就业人数</w:t>
      </w:r>
      <w:r w:rsidRPr="00D11575">
        <w:rPr>
          <w:rFonts w:ascii="Times New Roman" w:eastAsia="方正仿宋_GBK" w:hAnsi="Times New Roman" w:cs="Times New Roman"/>
          <w:spacing w:val="-31"/>
          <w:sz w:val="32"/>
          <w:szCs w:val="32"/>
        </w:rPr>
        <w:t>的</w:t>
      </w:r>
      <w:r w:rsidRPr="00D11575">
        <w:rPr>
          <w:rFonts w:ascii="Times New Roman" w:eastAsia="方正仿宋_GBK" w:hAnsi="Times New Roman" w:cs="Times New Roman"/>
          <w:spacing w:val="-31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84.94%</w:t>
      </w:r>
      <w:r w:rsidRPr="00D11575">
        <w:rPr>
          <w:rFonts w:ascii="Times New Roman" w:eastAsia="方正仿宋_GBK" w:hAnsi="Times New Roman" w:cs="Times New Roman"/>
          <w:sz w:val="32"/>
          <w:szCs w:val="32"/>
          <w:lang w:val="en-US"/>
        </w:rPr>
        <w:t>的毕业生在新一线城市就业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；</w:t>
      </w:r>
      <w:r w:rsidRPr="00D11575">
        <w:rPr>
          <w:rFonts w:ascii="Times New Roman" w:eastAsia="方正仿宋_GBK" w:hAnsi="Times New Roman" w:cs="Times New Roman"/>
          <w:spacing w:val="-10"/>
          <w:sz w:val="32"/>
          <w:szCs w:val="32"/>
        </w:rPr>
        <w:t>一线城市占</w:t>
      </w:r>
      <w:r w:rsidRPr="00D11575">
        <w:rPr>
          <w:rFonts w:ascii="Times New Roman" w:eastAsia="方正仿宋_GBK" w:hAnsi="Times New Roman" w:cs="Times New Roman"/>
          <w:spacing w:val="-10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1.86%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11575">
        <w:rPr>
          <w:rFonts w:ascii="Times New Roman" w:eastAsia="方正仿宋_GBK" w:hAnsi="Times New Roman" w:cs="Times New Roman"/>
          <w:spacing w:val="-10"/>
          <w:sz w:val="32"/>
          <w:szCs w:val="32"/>
        </w:rPr>
        <w:t>二线城市占</w:t>
      </w:r>
      <w:r w:rsidRPr="00D11575">
        <w:rPr>
          <w:rFonts w:ascii="Times New Roman" w:eastAsia="方正仿宋_GBK" w:hAnsi="Times New Roman" w:cs="Times New Roman"/>
          <w:spacing w:val="-10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3.05%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11575">
        <w:rPr>
          <w:rFonts w:ascii="Times New Roman" w:eastAsia="方正仿宋_GBK" w:hAnsi="Times New Roman" w:cs="Times New Roman"/>
          <w:spacing w:val="-10"/>
          <w:sz w:val="32"/>
          <w:szCs w:val="32"/>
        </w:rPr>
        <w:t>三线城市占</w:t>
      </w:r>
      <w:r w:rsidRPr="00D11575">
        <w:rPr>
          <w:rFonts w:ascii="Times New Roman" w:eastAsia="方正仿宋_GBK" w:hAnsi="Times New Roman" w:cs="Times New Roman"/>
          <w:spacing w:val="-10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1.00%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11575">
        <w:rPr>
          <w:rFonts w:ascii="Times New Roman" w:eastAsia="方正仿宋_GBK" w:hAnsi="Times New Roman" w:cs="Times New Roman"/>
          <w:spacing w:val="-5"/>
          <w:sz w:val="32"/>
          <w:szCs w:val="32"/>
        </w:rPr>
        <w:t>一线、</w:t>
      </w:r>
      <w:r w:rsidRPr="00D11575">
        <w:rPr>
          <w:rFonts w:ascii="Times New Roman" w:eastAsia="方正仿宋_GBK" w:hAnsi="Times New Roman" w:cs="Times New Roman"/>
          <w:spacing w:val="-5"/>
          <w:sz w:val="32"/>
          <w:szCs w:val="32"/>
          <w:lang w:val="en-US"/>
        </w:rPr>
        <w:t>新</w:t>
      </w:r>
      <w:r w:rsidRPr="00D11575">
        <w:rPr>
          <w:rFonts w:ascii="Times New Roman" w:eastAsia="方正仿宋_GBK" w:hAnsi="Times New Roman" w:cs="Times New Roman"/>
          <w:spacing w:val="-5"/>
          <w:sz w:val="32"/>
          <w:szCs w:val="32"/>
        </w:rPr>
        <w:t>一线、二线以外其他城市占</w:t>
      </w:r>
      <w:r w:rsidRPr="00D11575">
        <w:rPr>
          <w:rFonts w:ascii="Times New Roman" w:eastAsia="方正仿宋_GBK" w:hAnsi="Times New Roman" w:cs="Times New Roman"/>
          <w:spacing w:val="-5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9.16%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11575" w:rsidRDefault="00D11575" w:rsidP="00D11575">
      <w:pPr>
        <w:spacing w:before="23"/>
        <w:ind w:left="833"/>
        <w:rPr>
          <w:sz w:val="21"/>
        </w:rPr>
      </w:pPr>
      <w:r>
        <w:rPr>
          <w:sz w:val="21"/>
        </w:rPr>
        <w:t xml:space="preserve">表 </w:t>
      </w:r>
      <w:r>
        <w:rPr>
          <w:rFonts w:hint="eastAsia"/>
          <w:sz w:val="21"/>
          <w:lang w:val="en-US"/>
        </w:rPr>
        <w:t>5</w:t>
      </w:r>
      <w:r>
        <w:rPr>
          <w:sz w:val="21"/>
        </w:rPr>
        <w:t>：</w:t>
      </w:r>
      <w:r>
        <w:rPr>
          <w:rFonts w:hint="eastAsia"/>
          <w:sz w:val="21"/>
          <w:lang w:val="en-US"/>
        </w:rPr>
        <w:t>毕业生</w:t>
      </w:r>
      <w:r>
        <w:rPr>
          <w:sz w:val="21"/>
        </w:rPr>
        <w:t>就业区域类型和就业城市类型</w:t>
      </w:r>
    </w:p>
    <w:p w:rsidR="00D11575" w:rsidRDefault="00D11575" w:rsidP="00D11575">
      <w:pPr>
        <w:pStyle w:val="a7"/>
        <w:spacing w:before="9"/>
        <w:rPr>
          <w:sz w:val="7"/>
        </w:rPr>
      </w:pPr>
    </w:p>
    <w:tbl>
      <w:tblPr>
        <w:tblW w:w="8335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1713"/>
        <w:gridCol w:w="2111"/>
      </w:tblGrid>
      <w:tr w:rsidR="00D11575" w:rsidTr="007C2FC6">
        <w:trPr>
          <w:trHeight w:val="326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7"/>
              <w:ind w:left="698" w:right="619"/>
              <w:rPr>
                <w:b/>
                <w:sz w:val="21"/>
              </w:rPr>
            </w:pPr>
            <w:r>
              <w:rPr>
                <w:b/>
                <w:sz w:val="21"/>
              </w:rPr>
              <w:t>就业区域类型</w:t>
            </w:r>
          </w:p>
        </w:tc>
        <w:tc>
          <w:tcPr>
            <w:tcW w:w="1713" w:type="dxa"/>
            <w:tcBorders>
              <w:top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7"/>
              <w:ind w:left="618" w:right="609"/>
              <w:rPr>
                <w:b/>
                <w:sz w:val="21"/>
              </w:rPr>
            </w:pPr>
            <w:r>
              <w:rPr>
                <w:b/>
                <w:sz w:val="21"/>
              </w:rPr>
              <w:t>人数</w:t>
            </w:r>
          </w:p>
        </w:tc>
        <w:tc>
          <w:tcPr>
            <w:tcW w:w="211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7"/>
              <w:ind w:left="685" w:right="751"/>
              <w:rPr>
                <w:b/>
                <w:sz w:val="21"/>
              </w:rPr>
            </w:pPr>
            <w:r>
              <w:rPr>
                <w:b/>
                <w:sz w:val="21"/>
              </w:rPr>
              <w:t>百分比</w:t>
            </w:r>
          </w:p>
        </w:tc>
      </w:tr>
      <w:tr w:rsidR="00D11575" w:rsidTr="007C2FC6">
        <w:trPr>
          <w:trHeight w:val="335"/>
        </w:trPr>
        <w:tc>
          <w:tcPr>
            <w:tcW w:w="451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9"/>
              <w:ind w:left="699" w:right="617"/>
              <w:rPr>
                <w:sz w:val="21"/>
              </w:rPr>
            </w:pPr>
            <w:r>
              <w:rPr>
                <w:sz w:val="21"/>
              </w:rPr>
              <w:t>西南地区</w:t>
            </w:r>
          </w:p>
        </w:tc>
        <w:tc>
          <w:tcPr>
            <w:tcW w:w="1713" w:type="dxa"/>
          </w:tcPr>
          <w:p w:rsidR="00D11575" w:rsidRDefault="00D11575" w:rsidP="007C2FC6">
            <w:pPr>
              <w:pStyle w:val="TableParagraph"/>
              <w:spacing w:before="39"/>
              <w:ind w:left="623" w:right="609"/>
              <w:rPr>
                <w:sz w:val="21"/>
              </w:rPr>
            </w:pPr>
            <w:r>
              <w:rPr>
                <w:sz w:val="21"/>
              </w:rPr>
              <w:t>1284</w:t>
            </w:r>
          </w:p>
        </w:tc>
        <w:tc>
          <w:tcPr>
            <w:tcW w:w="2111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right="752"/>
              <w:jc w:val="right"/>
            </w:pPr>
            <w:r>
              <w:t>85.20%</w:t>
            </w:r>
          </w:p>
        </w:tc>
      </w:tr>
      <w:tr w:rsidR="00D11575" w:rsidTr="007C2FC6">
        <w:trPr>
          <w:trHeight w:val="326"/>
        </w:trPr>
        <w:tc>
          <w:tcPr>
            <w:tcW w:w="451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0"/>
              <w:ind w:left="699" w:right="617"/>
              <w:rPr>
                <w:sz w:val="21"/>
              </w:rPr>
            </w:pPr>
            <w:r>
              <w:rPr>
                <w:sz w:val="21"/>
              </w:rPr>
              <w:t>东部沿海</w:t>
            </w:r>
          </w:p>
        </w:tc>
        <w:tc>
          <w:tcPr>
            <w:tcW w:w="1713" w:type="dxa"/>
          </w:tcPr>
          <w:p w:rsidR="00D11575" w:rsidRDefault="00D11575" w:rsidP="007C2FC6">
            <w:pPr>
              <w:pStyle w:val="TableParagraph"/>
              <w:spacing w:before="30"/>
              <w:ind w:left="623" w:right="609"/>
              <w:rPr>
                <w:sz w:val="21"/>
              </w:rPr>
            </w:pPr>
            <w:r>
              <w:rPr>
                <w:sz w:val="21"/>
              </w:rPr>
              <w:t>148</w:t>
            </w:r>
          </w:p>
        </w:tc>
        <w:tc>
          <w:tcPr>
            <w:tcW w:w="2111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85" w:right="746"/>
            </w:pPr>
            <w:r>
              <w:t>9.82%</w:t>
            </w:r>
          </w:p>
        </w:tc>
      </w:tr>
      <w:tr w:rsidR="00D11575" w:rsidTr="007C2FC6">
        <w:trPr>
          <w:trHeight w:val="326"/>
        </w:trPr>
        <w:tc>
          <w:tcPr>
            <w:tcW w:w="451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0"/>
              <w:ind w:left="699" w:right="617"/>
              <w:rPr>
                <w:sz w:val="21"/>
              </w:rPr>
            </w:pPr>
            <w:r>
              <w:rPr>
                <w:sz w:val="21"/>
              </w:rPr>
              <w:t>南部沿海</w:t>
            </w:r>
          </w:p>
        </w:tc>
        <w:tc>
          <w:tcPr>
            <w:tcW w:w="1713" w:type="dxa"/>
          </w:tcPr>
          <w:p w:rsidR="00D11575" w:rsidRDefault="00D11575" w:rsidP="007C2FC6">
            <w:pPr>
              <w:pStyle w:val="TableParagraph"/>
              <w:spacing w:before="30"/>
              <w:ind w:left="618" w:right="609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2111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685" w:right="746"/>
            </w:pPr>
            <w:r>
              <w:t>2.85%</w:t>
            </w:r>
          </w:p>
        </w:tc>
      </w:tr>
      <w:tr w:rsidR="00D11575" w:rsidTr="007C2FC6">
        <w:trPr>
          <w:trHeight w:val="319"/>
        </w:trPr>
        <w:tc>
          <w:tcPr>
            <w:tcW w:w="451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0"/>
              <w:ind w:left="699" w:right="617"/>
              <w:rPr>
                <w:sz w:val="21"/>
              </w:rPr>
            </w:pPr>
            <w:r>
              <w:rPr>
                <w:sz w:val="21"/>
              </w:rPr>
              <w:t>其他区域</w:t>
            </w:r>
          </w:p>
        </w:tc>
        <w:tc>
          <w:tcPr>
            <w:tcW w:w="1713" w:type="dxa"/>
          </w:tcPr>
          <w:p w:rsidR="00D11575" w:rsidRDefault="00D11575" w:rsidP="007C2FC6">
            <w:pPr>
              <w:pStyle w:val="TableParagraph"/>
              <w:spacing w:before="30"/>
              <w:ind w:left="618" w:right="609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2111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685" w:right="746"/>
            </w:pPr>
            <w:r>
              <w:t>2.12%</w:t>
            </w:r>
          </w:p>
        </w:tc>
      </w:tr>
      <w:tr w:rsidR="00D11575" w:rsidTr="007C2FC6">
        <w:trPr>
          <w:trHeight w:val="338"/>
        </w:trPr>
        <w:tc>
          <w:tcPr>
            <w:tcW w:w="4511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9"/>
              <w:ind w:left="699" w:right="618"/>
              <w:rPr>
                <w:b/>
                <w:sz w:val="21"/>
              </w:rPr>
            </w:pPr>
            <w:r>
              <w:rPr>
                <w:b/>
                <w:sz w:val="21"/>
              </w:rPr>
              <w:t>总计</w:t>
            </w:r>
          </w:p>
        </w:tc>
        <w:tc>
          <w:tcPr>
            <w:tcW w:w="171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32"/>
              <w:ind w:left="623" w:right="609"/>
            </w:pPr>
            <w:r>
              <w:t>1507</w:t>
            </w:r>
          </w:p>
        </w:tc>
        <w:tc>
          <w:tcPr>
            <w:tcW w:w="2111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2"/>
              <w:ind w:right="697"/>
              <w:jc w:val="right"/>
            </w:pPr>
            <w:r>
              <w:t>100.00%</w:t>
            </w:r>
          </w:p>
        </w:tc>
      </w:tr>
      <w:tr w:rsidR="00D11575" w:rsidTr="007C2FC6">
        <w:trPr>
          <w:trHeight w:val="316"/>
        </w:trPr>
        <w:tc>
          <w:tcPr>
            <w:tcW w:w="4511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7"/>
              <w:ind w:left="698" w:right="619"/>
              <w:rPr>
                <w:b/>
                <w:sz w:val="21"/>
              </w:rPr>
            </w:pPr>
            <w:r>
              <w:rPr>
                <w:b/>
                <w:sz w:val="21"/>
              </w:rPr>
              <w:t>就业城市类型</w:t>
            </w:r>
          </w:p>
        </w:tc>
        <w:tc>
          <w:tcPr>
            <w:tcW w:w="171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7"/>
              <w:ind w:left="618" w:right="609"/>
              <w:rPr>
                <w:b/>
                <w:sz w:val="21"/>
              </w:rPr>
            </w:pPr>
            <w:r>
              <w:rPr>
                <w:b/>
                <w:sz w:val="21"/>
              </w:rPr>
              <w:t>人数</w:t>
            </w:r>
          </w:p>
        </w:tc>
        <w:tc>
          <w:tcPr>
            <w:tcW w:w="2111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7"/>
              <w:ind w:left="685" w:right="751"/>
              <w:rPr>
                <w:b/>
                <w:sz w:val="21"/>
              </w:rPr>
            </w:pPr>
            <w:r>
              <w:rPr>
                <w:b/>
                <w:sz w:val="21"/>
              </w:rPr>
              <w:t>百分比</w:t>
            </w:r>
          </w:p>
        </w:tc>
      </w:tr>
      <w:tr w:rsidR="00D11575" w:rsidTr="007C2FC6">
        <w:trPr>
          <w:trHeight w:val="334"/>
        </w:trPr>
        <w:tc>
          <w:tcPr>
            <w:tcW w:w="451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7"/>
              <w:ind w:left="699" w:right="617"/>
              <w:rPr>
                <w:sz w:val="21"/>
              </w:rPr>
            </w:pPr>
            <w:r>
              <w:rPr>
                <w:sz w:val="21"/>
              </w:rPr>
              <w:t>一线城市</w:t>
            </w:r>
          </w:p>
        </w:tc>
        <w:tc>
          <w:tcPr>
            <w:tcW w:w="1713" w:type="dxa"/>
          </w:tcPr>
          <w:p w:rsidR="00D11575" w:rsidRDefault="00D11575" w:rsidP="007C2FC6">
            <w:pPr>
              <w:pStyle w:val="TableParagraph"/>
              <w:spacing w:before="30"/>
              <w:ind w:left="618" w:right="609"/>
            </w:pPr>
            <w:r>
              <w:t>28</w:t>
            </w:r>
          </w:p>
        </w:tc>
        <w:tc>
          <w:tcPr>
            <w:tcW w:w="2111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0"/>
              <w:ind w:left="685" w:right="746"/>
            </w:pPr>
            <w:r>
              <w:t>1.86%</w:t>
            </w:r>
          </w:p>
        </w:tc>
      </w:tr>
      <w:tr w:rsidR="00D11575" w:rsidTr="007C2FC6">
        <w:trPr>
          <w:trHeight w:val="327"/>
        </w:trPr>
        <w:tc>
          <w:tcPr>
            <w:tcW w:w="451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0"/>
              <w:ind w:left="699" w:right="617"/>
              <w:rPr>
                <w:sz w:val="21"/>
              </w:rPr>
            </w:pPr>
            <w:r>
              <w:rPr>
                <w:sz w:val="21"/>
              </w:rPr>
              <w:t>新一线城市</w:t>
            </w:r>
          </w:p>
        </w:tc>
        <w:tc>
          <w:tcPr>
            <w:tcW w:w="1713" w:type="dxa"/>
          </w:tcPr>
          <w:p w:rsidR="00D11575" w:rsidRDefault="00D11575" w:rsidP="007C2FC6">
            <w:pPr>
              <w:pStyle w:val="TableParagraph"/>
              <w:ind w:left="623" w:right="609"/>
            </w:pPr>
            <w:r>
              <w:t>1280</w:t>
            </w:r>
          </w:p>
        </w:tc>
        <w:tc>
          <w:tcPr>
            <w:tcW w:w="2111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right="752"/>
              <w:jc w:val="right"/>
            </w:pPr>
            <w:r>
              <w:t>84.94%</w:t>
            </w:r>
          </w:p>
        </w:tc>
      </w:tr>
      <w:tr w:rsidR="00D11575" w:rsidTr="007C2FC6">
        <w:trPr>
          <w:trHeight w:val="330"/>
        </w:trPr>
        <w:tc>
          <w:tcPr>
            <w:tcW w:w="451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1"/>
              <w:ind w:left="699" w:right="617"/>
              <w:rPr>
                <w:sz w:val="21"/>
              </w:rPr>
            </w:pPr>
            <w:r>
              <w:rPr>
                <w:sz w:val="21"/>
              </w:rPr>
              <w:t>二线城市</w:t>
            </w:r>
          </w:p>
        </w:tc>
        <w:tc>
          <w:tcPr>
            <w:tcW w:w="1713" w:type="dxa"/>
          </w:tcPr>
          <w:p w:rsidR="00D11575" w:rsidRDefault="00D11575" w:rsidP="007C2FC6">
            <w:pPr>
              <w:pStyle w:val="TableParagraph"/>
              <w:spacing w:before="23"/>
              <w:ind w:left="618" w:right="609"/>
            </w:pPr>
            <w:r>
              <w:t>46</w:t>
            </w:r>
          </w:p>
        </w:tc>
        <w:tc>
          <w:tcPr>
            <w:tcW w:w="2111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3"/>
              <w:ind w:left="685" w:right="746"/>
            </w:pPr>
            <w:r>
              <w:t>3.05%</w:t>
            </w:r>
          </w:p>
        </w:tc>
      </w:tr>
      <w:tr w:rsidR="00D11575" w:rsidTr="007C2FC6">
        <w:trPr>
          <w:trHeight w:val="324"/>
        </w:trPr>
        <w:tc>
          <w:tcPr>
            <w:tcW w:w="451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7"/>
              <w:ind w:left="699" w:right="617"/>
              <w:rPr>
                <w:sz w:val="21"/>
              </w:rPr>
            </w:pPr>
            <w:r>
              <w:rPr>
                <w:sz w:val="21"/>
              </w:rPr>
              <w:t>三线城市</w:t>
            </w:r>
          </w:p>
        </w:tc>
        <w:tc>
          <w:tcPr>
            <w:tcW w:w="1713" w:type="dxa"/>
          </w:tcPr>
          <w:p w:rsidR="00D11575" w:rsidRDefault="00D11575" w:rsidP="007C2FC6">
            <w:pPr>
              <w:pStyle w:val="TableParagraph"/>
              <w:spacing w:before="27"/>
              <w:ind w:left="618" w:right="609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111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7"/>
              <w:ind w:left="685" w:right="746"/>
              <w:rPr>
                <w:sz w:val="21"/>
              </w:rPr>
            </w:pPr>
            <w:r>
              <w:rPr>
                <w:sz w:val="21"/>
              </w:rPr>
              <w:t>1.00%</w:t>
            </w:r>
          </w:p>
        </w:tc>
      </w:tr>
      <w:tr w:rsidR="00D11575" w:rsidTr="007C2FC6">
        <w:trPr>
          <w:trHeight w:val="318"/>
        </w:trPr>
        <w:tc>
          <w:tcPr>
            <w:tcW w:w="451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699" w:right="619"/>
              <w:rPr>
                <w:sz w:val="21"/>
              </w:rPr>
            </w:pPr>
            <w:r>
              <w:rPr>
                <w:sz w:val="21"/>
              </w:rPr>
              <w:t>除一线、</w:t>
            </w:r>
            <w:r>
              <w:rPr>
                <w:rFonts w:hint="eastAsia"/>
                <w:sz w:val="21"/>
                <w:lang w:val="en-US"/>
              </w:rPr>
              <w:t>新</w:t>
            </w:r>
            <w:r>
              <w:rPr>
                <w:sz w:val="21"/>
              </w:rPr>
              <w:t>一线、二线以外其他城市</w:t>
            </w:r>
          </w:p>
        </w:tc>
        <w:tc>
          <w:tcPr>
            <w:tcW w:w="1713" w:type="dxa"/>
          </w:tcPr>
          <w:p w:rsidR="00D11575" w:rsidRDefault="00D11575" w:rsidP="007C2FC6">
            <w:pPr>
              <w:pStyle w:val="TableParagraph"/>
              <w:spacing w:before="29"/>
              <w:ind w:left="623" w:right="609"/>
              <w:rPr>
                <w:sz w:val="21"/>
              </w:rPr>
            </w:pPr>
            <w:r>
              <w:rPr>
                <w:sz w:val="21"/>
              </w:rPr>
              <w:t>138</w:t>
            </w:r>
          </w:p>
        </w:tc>
        <w:tc>
          <w:tcPr>
            <w:tcW w:w="2111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685" w:right="746"/>
              <w:rPr>
                <w:sz w:val="21"/>
              </w:rPr>
            </w:pPr>
            <w:r>
              <w:rPr>
                <w:sz w:val="21"/>
              </w:rPr>
              <w:t>9.16%</w:t>
            </w:r>
          </w:p>
        </w:tc>
      </w:tr>
      <w:tr w:rsidR="00D11575" w:rsidTr="007C2FC6">
        <w:trPr>
          <w:trHeight w:val="326"/>
        </w:trPr>
        <w:tc>
          <w:tcPr>
            <w:tcW w:w="4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7"/>
              <w:ind w:left="699" w:right="618"/>
              <w:rPr>
                <w:b/>
                <w:sz w:val="21"/>
              </w:rPr>
            </w:pPr>
            <w:r>
              <w:rPr>
                <w:b/>
                <w:sz w:val="21"/>
              </w:rPr>
              <w:t>总计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7"/>
              <w:ind w:left="618" w:right="609"/>
              <w:rPr>
                <w:b/>
                <w:sz w:val="21"/>
              </w:rPr>
            </w:pPr>
            <w:r>
              <w:rPr>
                <w:b/>
                <w:sz w:val="21"/>
              </w:rPr>
              <w:t>1507</w:t>
            </w:r>
          </w:p>
        </w:tc>
        <w:tc>
          <w:tcPr>
            <w:tcW w:w="211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7"/>
              <w:ind w:right="71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100.00%</w:t>
            </w:r>
          </w:p>
        </w:tc>
      </w:tr>
    </w:tbl>
    <w:p w:rsidR="00D11575" w:rsidRDefault="00D11575" w:rsidP="00D11575">
      <w:pPr>
        <w:pStyle w:val="a7"/>
        <w:spacing w:before="9"/>
        <w:rPr>
          <w:sz w:val="22"/>
        </w:rPr>
      </w:pPr>
    </w:p>
    <w:p w:rsidR="00D11575" w:rsidRDefault="00D11575" w:rsidP="00D11575">
      <w:pPr>
        <w:pStyle w:val="a7"/>
        <w:ind w:left="890"/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 wp14:anchorId="0E1B7577" wp14:editId="4E7616D1">
            <wp:simplePos x="0" y="0"/>
            <wp:positionH relativeFrom="page">
              <wp:posOffset>1175385</wp:posOffset>
            </wp:positionH>
            <wp:positionV relativeFrom="paragraph">
              <wp:posOffset>252095</wp:posOffset>
            </wp:positionV>
            <wp:extent cx="5230495" cy="2438400"/>
            <wp:effectExtent l="0" t="0" r="8255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毕业生就业区域分布情况如下图所示：</w:t>
      </w:r>
    </w:p>
    <w:p w:rsidR="00D11575" w:rsidRDefault="00D11575" w:rsidP="00D11575">
      <w:pPr>
        <w:spacing w:before="95"/>
        <w:ind w:left="1831" w:right="2551"/>
        <w:jc w:val="center"/>
        <w:rPr>
          <w:sz w:val="21"/>
        </w:rPr>
      </w:pPr>
      <w:r>
        <w:rPr>
          <w:sz w:val="21"/>
        </w:rPr>
        <w:t xml:space="preserve">图 </w:t>
      </w:r>
      <w:r>
        <w:rPr>
          <w:rFonts w:ascii="Times New Roman" w:eastAsia="Times New Roman"/>
          <w:sz w:val="21"/>
        </w:rPr>
        <w:t>2</w:t>
      </w:r>
      <w:r>
        <w:rPr>
          <w:sz w:val="21"/>
        </w:rPr>
        <w:t>：</w:t>
      </w:r>
      <w:r>
        <w:rPr>
          <w:rFonts w:hint="eastAsia"/>
          <w:sz w:val="21"/>
          <w:lang w:val="en-US"/>
        </w:rPr>
        <w:t>毕业生</w:t>
      </w:r>
      <w:r>
        <w:rPr>
          <w:sz w:val="21"/>
        </w:rPr>
        <w:t>就业区域分布</w:t>
      </w:r>
    </w:p>
    <w:p w:rsidR="00D11575" w:rsidRDefault="00D11575" w:rsidP="00D11575">
      <w:pPr>
        <w:pStyle w:val="a7"/>
        <w:spacing w:before="179"/>
        <w:ind w:left="1380"/>
        <w:rPr>
          <w:sz w:val="20"/>
        </w:rPr>
      </w:pPr>
      <w:r>
        <w:t>毕业生就业城市类型分布情况如下图所示</w:t>
      </w:r>
      <w:r>
        <w:rPr>
          <w:noProof/>
          <w:sz w:val="20"/>
          <w:lang w:val="en-US" w:bidi="ar-SA"/>
        </w:rPr>
        <w:drawing>
          <wp:inline distT="0" distB="0" distL="0" distR="0" wp14:anchorId="23563FCC" wp14:editId="3EDA2FDB">
            <wp:extent cx="4535805" cy="2367280"/>
            <wp:effectExtent l="0" t="0" r="17145" b="1397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236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575" w:rsidRDefault="00D11575" w:rsidP="00D11575">
      <w:pPr>
        <w:spacing w:before="115"/>
        <w:ind w:left="1831" w:right="2551"/>
        <w:jc w:val="center"/>
        <w:rPr>
          <w:sz w:val="21"/>
        </w:rPr>
      </w:pPr>
      <w:r>
        <w:rPr>
          <w:sz w:val="21"/>
        </w:rPr>
        <w:t xml:space="preserve">图 </w:t>
      </w:r>
      <w:r>
        <w:rPr>
          <w:rFonts w:ascii="Times New Roman" w:eastAsia="Times New Roman"/>
          <w:sz w:val="21"/>
        </w:rPr>
        <w:t>3</w:t>
      </w:r>
      <w:r>
        <w:rPr>
          <w:sz w:val="21"/>
        </w:rPr>
        <w:t>：</w:t>
      </w:r>
      <w:r>
        <w:rPr>
          <w:rFonts w:hint="eastAsia"/>
          <w:sz w:val="21"/>
          <w:lang w:val="en-US"/>
        </w:rPr>
        <w:t>毕业生</w:t>
      </w:r>
      <w:r>
        <w:rPr>
          <w:sz w:val="21"/>
        </w:rPr>
        <w:t>就业城市分布</w:t>
      </w:r>
    </w:p>
    <w:p w:rsidR="00D11575" w:rsidRDefault="00D11575" w:rsidP="00D11575">
      <w:pPr>
        <w:pStyle w:val="a7"/>
        <w:spacing w:before="2"/>
        <w:rPr>
          <w:sz w:val="18"/>
        </w:rPr>
      </w:pPr>
    </w:p>
    <w:p w:rsidR="00D11575" w:rsidRPr="00D11575" w:rsidRDefault="00D11575" w:rsidP="00D11575">
      <w:pPr>
        <w:pStyle w:val="6"/>
        <w:spacing w:line="579" w:lineRule="exact"/>
        <w:ind w:left="720"/>
        <w:rPr>
          <w:rFonts w:ascii="方正楷体_GBK" w:eastAsia="方正楷体_GBK" w:hAnsi="Times New Roman" w:cs="Times New Roman" w:hint="eastAsia"/>
          <w:sz w:val="32"/>
          <w:szCs w:val="32"/>
        </w:rPr>
      </w:pPr>
      <w:bookmarkStart w:id="8" w:name="_Toc14916"/>
      <w:r w:rsidRPr="00D11575">
        <w:rPr>
          <w:rFonts w:ascii="方正楷体_GBK" w:eastAsia="方正楷体_GBK" w:hAnsi="Times New Roman" w:cs="Times New Roman" w:hint="eastAsia"/>
          <w:sz w:val="32"/>
          <w:szCs w:val="32"/>
        </w:rPr>
        <w:t>（三）就业单位性质分布</w:t>
      </w:r>
      <w:bookmarkEnd w:id="8"/>
    </w:p>
    <w:p w:rsidR="00D11575" w:rsidRPr="00D11575" w:rsidRDefault="00D11575" w:rsidP="00D11575">
      <w:pPr>
        <w:pStyle w:val="a7"/>
        <w:spacing w:line="579" w:lineRule="exact"/>
        <w:ind w:left="420" w:right="143" w:firstLine="470"/>
        <w:jc w:val="both"/>
        <w:rPr>
          <w:rFonts w:ascii="Times New Roman" w:eastAsia="方正仿宋_GBK" w:hAnsi="Times New Roman" w:cs="Times New Roman"/>
          <w:sz w:val="32"/>
          <w:szCs w:val="32"/>
          <w:lang w:val="en-US"/>
        </w:rPr>
      </w:pPr>
      <w:r w:rsidRPr="00D11575">
        <w:rPr>
          <w:rFonts w:ascii="Times New Roman" w:eastAsia="方正仿宋_GBK" w:hAnsi="Times New Roman" w:cs="Times New Roman"/>
          <w:b/>
          <w:bCs/>
          <w:sz w:val="32"/>
          <w:szCs w:val="32"/>
          <w:lang w:val="en-US"/>
        </w:rPr>
        <w:t>1</w:t>
      </w:r>
      <w:r w:rsidRPr="00D11575">
        <w:rPr>
          <w:rFonts w:ascii="Times New Roman" w:eastAsia="方正仿宋_GBK" w:hAnsi="Times New Roman" w:cs="Times New Roman"/>
          <w:b/>
          <w:bCs/>
          <w:sz w:val="32"/>
          <w:szCs w:val="32"/>
          <w:lang w:val="en-US"/>
        </w:rPr>
        <w:t>.</w:t>
      </w:r>
      <w:r w:rsidRPr="00D11575">
        <w:rPr>
          <w:rFonts w:ascii="Times New Roman" w:eastAsia="方正仿宋_GBK" w:hAnsi="Times New Roman" w:cs="Times New Roman"/>
          <w:b/>
          <w:bCs/>
          <w:sz w:val="32"/>
          <w:szCs w:val="32"/>
        </w:rPr>
        <w:t>毕业生就业主要在三资企业、国有企业之外的其他类型的企业</w:t>
      </w:r>
      <w:r w:rsidRPr="00D11575">
        <w:rPr>
          <w:rFonts w:ascii="Times New Roman" w:eastAsia="方正仿宋_GBK" w:hAnsi="Times New Roman" w:cs="Times New Roman"/>
          <w:b/>
          <w:bCs/>
          <w:sz w:val="32"/>
          <w:szCs w:val="32"/>
          <w:lang w:val="en-US"/>
        </w:rPr>
        <w:t>就业。</w:t>
      </w:r>
      <w:r w:rsidRPr="00D11575">
        <w:rPr>
          <w:rFonts w:ascii="Times New Roman" w:eastAsia="方正仿宋_GBK" w:hAnsi="Times New Roman" w:cs="Times New Roman"/>
          <w:spacing w:val="-3"/>
          <w:sz w:val="32"/>
          <w:szCs w:val="32"/>
          <w:lang w:val="en-US"/>
        </w:rPr>
        <w:t>2019</w:t>
      </w:r>
      <w:r w:rsidRPr="00D11575">
        <w:rPr>
          <w:rFonts w:ascii="Times New Roman" w:eastAsia="方正仿宋_GBK" w:hAnsi="Times New Roman" w:cs="Times New Roman"/>
          <w:spacing w:val="-3"/>
          <w:sz w:val="32"/>
          <w:szCs w:val="32"/>
          <w:lang w:val="en-US"/>
        </w:rPr>
        <w:t>年毕业生中，有</w:t>
      </w:r>
      <w:r w:rsidRPr="00D11575">
        <w:rPr>
          <w:rFonts w:ascii="Times New Roman" w:eastAsia="方正仿宋_GBK" w:hAnsi="Times New Roman" w:cs="Times New Roman"/>
          <w:spacing w:val="-3"/>
          <w:sz w:val="32"/>
          <w:szCs w:val="32"/>
        </w:rPr>
        <w:t>84.74%</w:t>
      </w:r>
      <w:r w:rsidRPr="00D11575">
        <w:rPr>
          <w:rFonts w:ascii="Times New Roman" w:eastAsia="方正仿宋_GBK" w:hAnsi="Times New Roman" w:cs="Times New Roman"/>
          <w:spacing w:val="-3"/>
          <w:sz w:val="32"/>
          <w:szCs w:val="32"/>
          <w:lang w:val="en-US"/>
        </w:rPr>
        <w:t>的毕业生在</w:t>
      </w:r>
      <w:r w:rsidRPr="00D11575">
        <w:rPr>
          <w:rFonts w:ascii="Times New Roman" w:eastAsia="方正仿宋_GBK" w:hAnsi="Times New Roman" w:cs="Times New Roman"/>
          <w:sz w:val="32"/>
          <w:szCs w:val="32"/>
          <w:lang w:val="en-US"/>
        </w:rPr>
        <w:t>国企也和三资企业之外的其他类型的企业就业。</w:t>
      </w:r>
    </w:p>
    <w:p w:rsidR="00D11575" w:rsidRPr="00D11575" w:rsidRDefault="00D11575" w:rsidP="00D11575">
      <w:pPr>
        <w:pStyle w:val="a7"/>
        <w:spacing w:line="579" w:lineRule="exact"/>
        <w:ind w:left="420" w:right="143" w:firstLine="47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b/>
          <w:bCs/>
          <w:spacing w:val="-2"/>
          <w:sz w:val="32"/>
          <w:szCs w:val="32"/>
          <w:lang w:val="en-US"/>
        </w:rPr>
        <w:t>2</w:t>
      </w:r>
      <w:r w:rsidRPr="00D11575">
        <w:rPr>
          <w:rFonts w:ascii="Times New Roman" w:eastAsia="方正仿宋_GBK" w:hAnsi="Times New Roman" w:cs="Times New Roman"/>
          <w:b/>
          <w:bCs/>
          <w:spacing w:val="-2"/>
          <w:sz w:val="32"/>
          <w:szCs w:val="32"/>
          <w:lang w:val="en-US"/>
        </w:rPr>
        <w:t>.</w:t>
      </w:r>
      <w:r w:rsidRPr="00D11575">
        <w:rPr>
          <w:rFonts w:ascii="Times New Roman" w:eastAsia="方正仿宋_GBK" w:hAnsi="Times New Roman" w:cs="Times New Roman"/>
          <w:b/>
          <w:bCs/>
          <w:spacing w:val="-2"/>
          <w:sz w:val="32"/>
          <w:szCs w:val="32"/>
          <w:lang w:val="en-US"/>
        </w:rPr>
        <w:t>在国企也和三资企业就业人数较少。</w:t>
      </w:r>
      <w:r w:rsidRPr="00D11575">
        <w:rPr>
          <w:rFonts w:ascii="Times New Roman" w:eastAsia="方正仿宋_GBK" w:hAnsi="Times New Roman" w:cs="Times New Roman"/>
          <w:spacing w:val="-2"/>
          <w:sz w:val="32"/>
          <w:szCs w:val="32"/>
        </w:rPr>
        <w:t>在国有企业就业的毕业生占总就业人数</w:t>
      </w:r>
      <w:r w:rsidRPr="00D11575">
        <w:rPr>
          <w:rFonts w:ascii="Times New Roman" w:eastAsia="方正仿宋_GBK" w:hAnsi="Times New Roman" w:cs="Times New Roman"/>
          <w:spacing w:val="-3"/>
          <w:sz w:val="32"/>
          <w:szCs w:val="32"/>
        </w:rPr>
        <w:t>,6.50%</w:t>
      </w:r>
      <w:r w:rsidRPr="00D11575">
        <w:rPr>
          <w:rFonts w:ascii="Times New Roman" w:eastAsia="方正仿宋_GBK" w:hAnsi="Times New Roman" w:cs="Times New Roman"/>
          <w:spacing w:val="-4"/>
          <w:sz w:val="32"/>
          <w:szCs w:val="32"/>
        </w:rPr>
        <w:t>，在三资企业就</w:t>
      </w:r>
      <w:r w:rsidRPr="00D11575">
        <w:rPr>
          <w:rFonts w:ascii="Times New Roman" w:eastAsia="方正仿宋_GBK" w:hAnsi="Times New Roman" w:cs="Times New Roman"/>
          <w:spacing w:val="-5"/>
          <w:sz w:val="32"/>
          <w:szCs w:val="32"/>
        </w:rPr>
        <w:t>业的毕业生占总就业人数的</w:t>
      </w:r>
      <w:r w:rsidRPr="00D11575">
        <w:rPr>
          <w:rFonts w:ascii="Times New Roman" w:eastAsia="方正仿宋_GBK" w:hAnsi="Times New Roman" w:cs="Times New Roman"/>
          <w:spacing w:val="-5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2.59%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11575" w:rsidRDefault="00D11575" w:rsidP="00D11575">
      <w:pPr>
        <w:spacing w:before="23"/>
        <w:ind w:left="833"/>
        <w:jc w:val="both"/>
        <w:rPr>
          <w:sz w:val="21"/>
        </w:rPr>
      </w:pPr>
      <w:r>
        <w:rPr>
          <w:sz w:val="21"/>
        </w:rPr>
        <w:lastRenderedPageBreak/>
        <w:t xml:space="preserve">表 </w:t>
      </w:r>
      <w:r>
        <w:rPr>
          <w:rFonts w:hint="eastAsia"/>
          <w:sz w:val="21"/>
          <w:lang w:val="en-US"/>
        </w:rPr>
        <w:t>6</w:t>
      </w:r>
      <w:r>
        <w:rPr>
          <w:sz w:val="21"/>
        </w:rPr>
        <w:t>：</w:t>
      </w:r>
      <w:r>
        <w:rPr>
          <w:rFonts w:hint="eastAsia"/>
          <w:sz w:val="21"/>
          <w:lang w:val="en-US"/>
        </w:rPr>
        <w:t>毕业生</w:t>
      </w:r>
      <w:r>
        <w:rPr>
          <w:sz w:val="21"/>
        </w:rPr>
        <w:t>就业单位性质</w:t>
      </w:r>
    </w:p>
    <w:p w:rsidR="00D11575" w:rsidRDefault="00D11575" w:rsidP="00D11575">
      <w:pPr>
        <w:pStyle w:val="a7"/>
        <w:spacing w:before="9"/>
        <w:rPr>
          <w:sz w:val="7"/>
        </w:rPr>
      </w:pPr>
    </w:p>
    <w:tbl>
      <w:tblPr>
        <w:tblW w:w="8336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2213"/>
        <w:gridCol w:w="2728"/>
      </w:tblGrid>
      <w:tr w:rsidR="00D11575" w:rsidTr="007C2FC6">
        <w:trPr>
          <w:trHeight w:val="326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801" w:right="791"/>
              <w:rPr>
                <w:b/>
              </w:rPr>
            </w:pPr>
            <w:r>
              <w:rPr>
                <w:b/>
              </w:rPr>
              <w:t>就业单位性质</w:t>
            </w:r>
          </w:p>
        </w:tc>
        <w:tc>
          <w:tcPr>
            <w:tcW w:w="2213" w:type="dxa"/>
            <w:tcBorders>
              <w:top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793" w:right="932"/>
              <w:rPr>
                <w:b/>
              </w:rPr>
            </w:pPr>
            <w:r>
              <w:rPr>
                <w:b/>
              </w:rPr>
              <w:t>人数</w:t>
            </w:r>
          </w:p>
        </w:tc>
        <w:tc>
          <w:tcPr>
            <w:tcW w:w="272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right="1101"/>
              <w:jc w:val="right"/>
              <w:rPr>
                <w:b/>
              </w:rPr>
            </w:pPr>
            <w:r>
              <w:rPr>
                <w:b/>
                <w:w w:val="95"/>
              </w:rPr>
              <w:t>百分比</w:t>
            </w:r>
          </w:p>
        </w:tc>
      </w:tr>
      <w:tr w:rsidR="00D11575" w:rsidTr="007C2FC6">
        <w:trPr>
          <w:trHeight w:val="336"/>
        </w:trPr>
        <w:tc>
          <w:tcPr>
            <w:tcW w:w="3395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801" w:right="791"/>
            </w:pPr>
            <w:r>
              <w:t>其他企业</w:t>
            </w:r>
          </w:p>
        </w:tc>
        <w:tc>
          <w:tcPr>
            <w:tcW w:w="2213" w:type="dxa"/>
          </w:tcPr>
          <w:p w:rsidR="00D11575" w:rsidRDefault="00D11575" w:rsidP="007C2FC6">
            <w:pPr>
              <w:pStyle w:val="TableParagraph"/>
              <w:spacing w:before="32"/>
              <w:ind w:left="796" w:right="930"/>
            </w:pPr>
            <w:r>
              <w:t>1277</w:t>
            </w:r>
          </w:p>
        </w:tc>
        <w:tc>
          <w:tcPr>
            <w:tcW w:w="2728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right="1099"/>
              <w:jc w:val="right"/>
            </w:pPr>
            <w:r>
              <w:t>84.74%</w:t>
            </w:r>
          </w:p>
        </w:tc>
      </w:tr>
      <w:tr w:rsidR="00D11575" w:rsidTr="007C2FC6">
        <w:trPr>
          <w:trHeight w:val="326"/>
        </w:trPr>
        <w:tc>
          <w:tcPr>
            <w:tcW w:w="3395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801" w:right="791"/>
            </w:pPr>
            <w:r>
              <w:t>国有企业</w:t>
            </w:r>
          </w:p>
        </w:tc>
        <w:tc>
          <w:tcPr>
            <w:tcW w:w="2213" w:type="dxa"/>
          </w:tcPr>
          <w:p w:rsidR="00D11575" w:rsidRDefault="00D11575" w:rsidP="007C2FC6">
            <w:pPr>
              <w:pStyle w:val="TableParagraph"/>
              <w:ind w:left="793" w:right="932"/>
            </w:pPr>
            <w:r>
              <w:t>98</w:t>
            </w:r>
          </w:p>
        </w:tc>
        <w:tc>
          <w:tcPr>
            <w:tcW w:w="2728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right="1154"/>
              <w:jc w:val="right"/>
            </w:pPr>
            <w:r>
              <w:t>6.50%</w:t>
            </w:r>
          </w:p>
        </w:tc>
      </w:tr>
      <w:tr w:rsidR="00D11575" w:rsidTr="007C2FC6">
        <w:trPr>
          <w:trHeight w:val="319"/>
        </w:trPr>
        <w:tc>
          <w:tcPr>
            <w:tcW w:w="3395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801" w:right="791"/>
            </w:pPr>
            <w:r>
              <w:t>升学</w:t>
            </w:r>
          </w:p>
        </w:tc>
        <w:tc>
          <w:tcPr>
            <w:tcW w:w="2213" w:type="dxa"/>
          </w:tcPr>
          <w:p w:rsidR="00D11575" w:rsidRDefault="00D11575" w:rsidP="007C2FC6">
            <w:pPr>
              <w:pStyle w:val="TableParagraph"/>
              <w:spacing w:line="277" w:lineRule="exact"/>
              <w:ind w:left="793" w:right="932"/>
            </w:pPr>
            <w:r>
              <w:t>39</w:t>
            </w:r>
          </w:p>
        </w:tc>
        <w:tc>
          <w:tcPr>
            <w:tcW w:w="2728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right="1154"/>
              <w:jc w:val="right"/>
            </w:pPr>
            <w:r>
              <w:t>2.59%</w:t>
            </w:r>
          </w:p>
        </w:tc>
      </w:tr>
      <w:tr w:rsidR="00D11575" w:rsidTr="007C2FC6">
        <w:trPr>
          <w:trHeight w:val="334"/>
        </w:trPr>
        <w:tc>
          <w:tcPr>
            <w:tcW w:w="3395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801" w:right="791"/>
            </w:pPr>
            <w:r>
              <w:t>三资企业</w:t>
            </w:r>
          </w:p>
        </w:tc>
        <w:tc>
          <w:tcPr>
            <w:tcW w:w="221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793" w:right="932"/>
            </w:pPr>
            <w:r>
              <w:t>34</w:t>
            </w:r>
          </w:p>
        </w:tc>
        <w:tc>
          <w:tcPr>
            <w:tcW w:w="2728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right="1154"/>
              <w:jc w:val="right"/>
            </w:pPr>
            <w:r>
              <w:t>2.26%</w:t>
            </w:r>
          </w:p>
        </w:tc>
      </w:tr>
      <w:tr w:rsidR="00D11575" w:rsidTr="007C2FC6">
        <w:trPr>
          <w:trHeight w:val="327"/>
        </w:trPr>
        <w:tc>
          <w:tcPr>
            <w:tcW w:w="3395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/>
              <w:ind w:left="801" w:right="791"/>
            </w:pPr>
            <w:r>
              <w:t>机关</w:t>
            </w:r>
          </w:p>
        </w:tc>
        <w:tc>
          <w:tcPr>
            <w:tcW w:w="221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3"/>
              <w:ind w:left="793" w:right="932"/>
            </w:pPr>
            <w:r>
              <w:t>12</w:t>
            </w:r>
          </w:p>
        </w:tc>
        <w:tc>
          <w:tcPr>
            <w:tcW w:w="2728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/>
              <w:ind w:right="1154"/>
              <w:jc w:val="right"/>
            </w:pPr>
            <w:r>
              <w:t>0.80%</w:t>
            </w:r>
          </w:p>
        </w:tc>
      </w:tr>
      <w:tr w:rsidR="00D11575" w:rsidTr="007C2FC6">
        <w:trPr>
          <w:trHeight w:val="319"/>
        </w:trPr>
        <w:tc>
          <w:tcPr>
            <w:tcW w:w="3395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801" w:right="789"/>
            </w:pPr>
            <w:r>
              <w:t>其他事业单位</w:t>
            </w:r>
          </w:p>
        </w:tc>
        <w:tc>
          <w:tcPr>
            <w:tcW w:w="221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793" w:right="932"/>
            </w:pPr>
            <w:r>
              <w:t>11</w:t>
            </w:r>
          </w:p>
        </w:tc>
        <w:tc>
          <w:tcPr>
            <w:tcW w:w="2728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right="1154"/>
              <w:jc w:val="right"/>
            </w:pPr>
            <w:r>
              <w:t>0.73%</w:t>
            </w:r>
          </w:p>
        </w:tc>
      </w:tr>
      <w:tr w:rsidR="00D11575" w:rsidTr="007C2FC6">
        <w:trPr>
          <w:trHeight w:val="333"/>
        </w:trPr>
        <w:tc>
          <w:tcPr>
            <w:tcW w:w="3395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801" w:right="789"/>
            </w:pPr>
            <w:r>
              <w:t>医疗卫生单位</w:t>
            </w:r>
          </w:p>
        </w:tc>
        <w:tc>
          <w:tcPr>
            <w:tcW w:w="2213" w:type="dxa"/>
          </w:tcPr>
          <w:p w:rsidR="00D11575" w:rsidRDefault="00D11575" w:rsidP="007C2FC6">
            <w:pPr>
              <w:pStyle w:val="TableParagraph"/>
              <w:spacing w:before="29"/>
              <w:ind w:right="139"/>
            </w:pPr>
            <w:r>
              <w:t>7</w:t>
            </w:r>
          </w:p>
        </w:tc>
        <w:tc>
          <w:tcPr>
            <w:tcW w:w="2728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right="1154"/>
              <w:jc w:val="right"/>
            </w:pPr>
            <w:r>
              <w:t>0.46%</w:t>
            </w:r>
          </w:p>
        </w:tc>
      </w:tr>
      <w:tr w:rsidR="00D11575" w:rsidTr="007C2FC6">
        <w:trPr>
          <w:trHeight w:val="327"/>
        </w:trPr>
        <w:tc>
          <w:tcPr>
            <w:tcW w:w="3395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801" w:right="791"/>
            </w:pPr>
            <w:r>
              <w:t>部队</w:t>
            </w:r>
          </w:p>
        </w:tc>
        <w:tc>
          <w:tcPr>
            <w:tcW w:w="2213" w:type="dxa"/>
          </w:tcPr>
          <w:p w:rsidR="00D11575" w:rsidRDefault="00D11575" w:rsidP="007C2FC6">
            <w:pPr>
              <w:pStyle w:val="TableParagraph"/>
              <w:ind w:right="139"/>
            </w:pPr>
            <w:r>
              <w:t>6</w:t>
            </w:r>
          </w:p>
        </w:tc>
        <w:tc>
          <w:tcPr>
            <w:tcW w:w="2728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right="1154"/>
              <w:jc w:val="right"/>
            </w:pPr>
            <w:r>
              <w:t>0.40%</w:t>
            </w:r>
          </w:p>
        </w:tc>
      </w:tr>
      <w:tr w:rsidR="00D11575" w:rsidTr="007C2FC6">
        <w:trPr>
          <w:trHeight w:val="320"/>
        </w:trPr>
        <w:tc>
          <w:tcPr>
            <w:tcW w:w="3395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left="801" w:right="789"/>
            </w:pPr>
            <w:r>
              <w:t>其他自主创业</w:t>
            </w:r>
          </w:p>
        </w:tc>
        <w:tc>
          <w:tcPr>
            <w:tcW w:w="2213" w:type="dxa"/>
          </w:tcPr>
          <w:p w:rsidR="00D11575" w:rsidRDefault="00D11575" w:rsidP="007C2FC6">
            <w:pPr>
              <w:pStyle w:val="TableParagraph"/>
              <w:spacing w:before="23" w:line="277" w:lineRule="exact"/>
              <w:ind w:right="139"/>
            </w:pPr>
            <w:r>
              <w:t>5</w:t>
            </w:r>
          </w:p>
        </w:tc>
        <w:tc>
          <w:tcPr>
            <w:tcW w:w="2728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3" w:line="277" w:lineRule="exact"/>
              <w:ind w:right="1154"/>
              <w:jc w:val="right"/>
            </w:pPr>
            <w:r>
              <w:t>0.33%</w:t>
            </w:r>
          </w:p>
        </w:tc>
      </w:tr>
      <w:tr w:rsidR="00D11575" w:rsidTr="007C2FC6">
        <w:trPr>
          <w:trHeight w:val="333"/>
        </w:trPr>
        <w:tc>
          <w:tcPr>
            <w:tcW w:w="3395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801" w:right="789"/>
            </w:pPr>
            <w:r>
              <w:t>国家基层项目</w:t>
            </w:r>
          </w:p>
        </w:tc>
        <w:tc>
          <w:tcPr>
            <w:tcW w:w="221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right="139"/>
            </w:pPr>
            <w:r>
              <w:t>4</w:t>
            </w:r>
          </w:p>
        </w:tc>
        <w:tc>
          <w:tcPr>
            <w:tcW w:w="2728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right="1154"/>
              <w:jc w:val="right"/>
            </w:pPr>
            <w:r>
              <w:t>0.27%</w:t>
            </w:r>
          </w:p>
        </w:tc>
      </w:tr>
      <w:tr w:rsidR="00D11575" w:rsidTr="007C2FC6">
        <w:trPr>
          <w:trHeight w:val="326"/>
        </w:trPr>
        <w:tc>
          <w:tcPr>
            <w:tcW w:w="3395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left="801" w:right="791"/>
            </w:pPr>
            <w:r>
              <w:t>城镇社区</w:t>
            </w:r>
          </w:p>
        </w:tc>
        <w:tc>
          <w:tcPr>
            <w:tcW w:w="2213" w:type="dxa"/>
            <w:shd w:val="clear" w:color="auto" w:fill="4F81BC"/>
          </w:tcPr>
          <w:p w:rsidR="00D11575" w:rsidRDefault="00D11575" w:rsidP="007C2FC6">
            <w:pPr>
              <w:pStyle w:val="TableParagraph"/>
              <w:ind w:right="139"/>
            </w:pPr>
            <w:r>
              <w:t>3</w:t>
            </w:r>
          </w:p>
        </w:tc>
        <w:tc>
          <w:tcPr>
            <w:tcW w:w="2728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ind w:right="1154"/>
              <w:jc w:val="right"/>
            </w:pPr>
            <w:r>
              <w:t>0.20%</w:t>
            </w:r>
          </w:p>
        </w:tc>
      </w:tr>
      <w:tr w:rsidR="00D11575" w:rsidTr="007C2FC6">
        <w:trPr>
          <w:trHeight w:val="319"/>
        </w:trPr>
        <w:tc>
          <w:tcPr>
            <w:tcW w:w="3395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801" w:right="791"/>
            </w:pPr>
            <w:r>
              <w:t>自主创业（微企）</w:t>
            </w:r>
          </w:p>
        </w:tc>
        <w:tc>
          <w:tcPr>
            <w:tcW w:w="221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right="139"/>
            </w:pPr>
            <w:r>
              <w:t>3</w:t>
            </w:r>
          </w:p>
        </w:tc>
        <w:tc>
          <w:tcPr>
            <w:tcW w:w="2728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right="1154"/>
              <w:jc w:val="right"/>
            </w:pPr>
            <w:r>
              <w:t>0.20%</w:t>
            </w:r>
          </w:p>
        </w:tc>
      </w:tr>
      <w:tr w:rsidR="00D11575" w:rsidTr="007C2FC6">
        <w:trPr>
          <w:trHeight w:val="336"/>
        </w:trPr>
        <w:tc>
          <w:tcPr>
            <w:tcW w:w="3395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801" w:right="789"/>
            </w:pPr>
            <w:r>
              <w:t>科研设计单位</w:t>
            </w:r>
          </w:p>
        </w:tc>
        <w:tc>
          <w:tcPr>
            <w:tcW w:w="2213" w:type="dxa"/>
          </w:tcPr>
          <w:p w:rsidR="00D11575" w:rsidRDefault="00D11575" w:rsidP="007C2FC6">
            <w:pPr>
              <w:pStyle w:val="TableParagraph"/>
              <w:spacing w:before="32"/>
              <w:ind w:right="139"/>
            </w:pPr>
            <w:r>
              <w:t>2</w:t>
            </w:r>
          </w:p>
        </w:tc>
        <w:tc>
          <w:tcPr>
            <w:tcW w:w="2728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right="1154"/>
              <w:jc w:val="right"/>
            </w:pPr>
            <w:r>
              <w:t>0.13%</w:t>
            </w:r>
          </w:p>
        </w:tc>
      </w:tr>
      <w:tr w:rsidR="00D11575" w:rsidTr="007C2FC6">
        <w:trPr>
          <w:trHeight w:val="326"/>
        </w:trPr>
        <w:tc>
          <w:tcPr>
            <w:tcW w:w="3395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801" w:right="791"/>
            </w:pPr>
            <w:r>
              <w:t>中初教育</w:t>
            </w:r>
          </w:p>
        </w:tc>
        <w:tc>
          <w:tcPr>
            <w:tcW w:w="2213" w:type="dxa"/>
          </w:tcPr>
          <w:p w:rsidR="00D11575" w:rsidRDefault="00D11575" w:rsidP="007C2FC6">
            <w:pPr>
              <w:pStyle w:val="TableParagraph"/>
              <w:ind w:right="139"/>
            </w:pPr>
            <w:r>
              <w:t>2</w:t>
            </w:r>
          </w:p>
        </w:tc>
        <w:tc>
          <w:tcPr>
            <w:tcW w:w="2728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right="1154"/>
              <w:jc w:val="right"/>
            </w:pPr>
            <w:r>
              <w:t>0.13%</w:t>
            </w:r>
          </w:p>
        </w:tc>
      </w:tr>
      <w:tr w:rsidR="00D11575" w:rsidTr="007C2FC6">
        <w:trPr>
          <w:trHeight w:val="319"/>
        </w:trPr>
        <w:tc>
          <w:tcPr>
            <w:tcW w:w="3395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801" w:right="791"/>
            </w:pPr>
            <w:r>
              <w:t>自由职业</w:t>
            </w:r>
          </w:p>
        </w:tc>
        <w:tc>
          <w:tcPr>
            <w:tcW w:w="2213" w:type="dxa"/>
          </w:tcPr>
          <w:p w:rsidR="00D11575" w:rsidRDefault="00D11575" w:rsidP="007C2FC6">
            <w:pPr>
              <w:pStyle w:val="TableParagraph"/>
              <w:spacing w:line="277" w:lineRule="exact"/>
              <w:ind w:right="139"/>
            </w:pPr>
            <w:r>
              <w:t>2</w:t>
            </w:r>
          </w:p>
        </w:tc>
        <w:tc>
          <w:tcPr>
            <w:tcW w:w="2728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right="1154"/>
              <w:jc w:val="right"/>
            </w:pPr>
            <w:r>
              <w:t>0.13%</w:t>
            </w:r>
          </w:p>
        </w:tc>
      </w:tr>
      <w:tr w:rsidR="00D11575" w:rsidTr="007C2FC6">
        <w:trPr>
          <w:trHeight w:val="334"/>
        </w:trPr>
        <w:tc>
          <w:tcPr>
            <w:tcW w:w="3395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801" w:right="791"/>
            </w:pPr>
            <w:r>
              <w:t>高等教育</w:t>
            </w:r>
          </w:p>
        </w:tc>
        <w:tc>
          <w:tcPr>
            <w:tcW w:w="221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right="139"/>
            </w:pPr>
            <w:r>
              <w:t>1</w:t>
            </w:r>
          </w:p>
        </w:tc>
        <w:tc>
          <w:tcPr>
            <w:tcW w:w="2728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right="1154"/>
              <w:jc w:val="right"/>
            </w:pPr>
            <w:r>
              <w:t>0.07%</w:t>
            </w:r>
          </w:p>
        </w:tc>
      </w:tr>
      <w:tr w:rsidR="00D11575" w:rsidTr="007C2FC6">
        <w:trPr>
          <w:trHeight w:val="327"/>
        </w:trPr>
        <w:tc>
          <w:tcPr>
            <w:tcW w:w="3395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/>
              <w:ind w:left="801" w:right="789"/>
            </w:pPr>
            <w:r>
              <w:t>农村建制村</w:t>
            </w:r>
          </w:p>
        </w:tc>
        <w:tc>
          <w:tcPr>
            <w:tcW w:w="221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3"/>
              <w:ind w:right="139"/>
            </w:pPr>
            <w:r>
              <w:t>1</w:t>
            </w:r>
          </w:p>
        </w:tc>
        <w:tc>
          <w:tcPr>
            <w:tcW w:w="2728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/>
              <w:ind w:right="1154"/>
              <w:jc w:val="right"/>
            </w:pPr>
            <w:r>
              <w:t>0.07%</w:t>
            </w:r>
          </w:p>
        </w:tc>
      </w:tr>
      <w:tr w:rsidR="00D11575" w:rsidTr="007C2FC6">
        <w:trPr>
          <w:trHeight w:val="319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801" w:right="791"/>
              <w:rPr>
                <w:b/>
              </w:rPr>
            </w:pPr>
            <w:r>
              <w:rPr>
                <w:b/>
              </w:rPr>
              <w:t>总计</w:t>
            </w:r>
          </w:p>
        </w:tc>
        <w:tc>
          <w:tcPr>
            <w:tcW w:w="2213" w:type="dxa"/>
            <w:tcBorders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796" w:right="932"/>
              <w:rPr>
                <w:b/>
              </w:rPr>
            </w:pPr>
            <w:r>
              <w:rPr>
                <w:b/>
              </w:rPr>
              <w:t>1507</w:t>
            </w:r>
          </w:p>
        </w:tc>
        <w:tc>
          <w:tcPr>
            <w:tcW w:w="272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line="277" w:lineRule="exact"/>
              <w:ind w:left="1051" w:right="1191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D11575" w:rsidRDefault="00D11575" w:rsidP="00D11575">
      <w:pPr>
        <w:pStyle w:val="a7"/>
        <w:spacing w:before="40"/>
        <w:ind w:left="1260"/>
      </w:pPr>
      <w:r>
        <w:t>毕业生就业单位性质分布情况见下图：</w:t>
      </w:r>
    </w:p>
    <w:p w:rsidR="00D11575" w:rsidRDefault="00D11575" w:rsidP="00D11575">
      <w:pPr>
        <w:pStyle w:val="a7"/>
        <w:spacing w:before="2"/>
        <w:rPr>
          <w:sz w:val="8"/>
        </w:rPr>
      </w:pPr>
    </w:p>
    <w:p w:rsidR="00D11575" w:rsidRDefault="00D11575" w:rsidP="00D11575">
      <w:pPr>
        <w:spacing w:before="164"/>
        <w:ind w:left="1831" w:right="2666"/>
        <w:jc w:val="center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 wp14:anchorId="536AA79E" wp14:editId="3DAD480B">
            <wp:simplePos x="0" y="0"/>
            <wp:positionH relativeFrom="page">
              <wp:posOffset>1153795</wp:posOffset>
            </wp:positionH>
            <wp:positionV relativeFrom="paragraph">
              <wp:posOffset>24130</wp:posOffset>
            </wp:positionV>
            <wp:extent cx="5276215" cy="2477135"/>
            <wp:effectExtent l="0" t="0" r="635" b="18415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47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图 4：</w:t>
      </w:r>
      <w:r>
        <w:rPr>
          <w:rFonts w:hint="eastAsia"/>
          <w:sz w:val="21"/>
          <w:lang w:val="en-US"/>
        </w:rPr>
        <w:t>毕业生</w:t>
      </w:r>
      <w:r>
        <w:rPr>
          <w:sz w:val="21"/>
        </w:rPr>
        <w:t>就业单位性质</w:t>
      </w:r>
    </w:p>
    <w:p w:rsidR="00D11575" w:rsidRDefault="00D11575" w:rsidP="00D11575">
      <w:pPr>
        <w:pStyle w:val="a7"/>
        <w:spacing w:before="1"/>
        <w:rPr>
          <w:sz w:val="18"/>
        </w:rPr>
      </w:pPr>
    </w:p>
    <w:p w:rsidR="00D11575" w:rsidRPr="00D11575" w:rsidRDefault="00D11575" w:rsidP="00D11575">
      <w:pPr>
        <w:pStyle w:val="6"/>
        <w:spacing w:line="579" w:lineRule="exact"/>
        <w:ind w:left="859"/>
        <w:rPr>
          <w:rFonts w:ascii="方正楷体_GBK" w:eastAsia="方正楷体_GBK" w:hAnsi="Times New Roman" w:cs="Times New Roman" w:hint="eastAsia"/>
          <w:sz w:val="32"/>
          <w:szCs w:val="32"/>
        </w:rPr>
      </w:pPr>
      <w:bookmarkStart w:id="9" w:name="_Toc16495"/>
      <w:r w:rsidRPr="00D11575">
        <w:rPr>
          <w:rFonts w:ascii="方正楷体_GBK" w:eastAsia="方正楷体_GBK" w:hAnsi="Times New Roman" w:cs="Times New Roman" w:hint="eastAsia"/>
          <w:sz w:val="32"/>
          <w:szCs w:val="32"/>
        </w:rPr>
        <w:t>（四）就业形式分布</w:t>
      </w:r>
      <w:bookmarkEnd w:id="9"/>
    </w:p>
    <w:p w:rsidR="00D11575" w:rsidRPr="00D11575" w:rsidRDefault="00D11575" w:rsidP="00D11575">
      <w:pPr>
        <w:pStyle w:val="a7"/>
        <w:spacing w:line="579" w:lineRule="exact"/>
        <w:ind w:left="317" w:right="143" w:firstLine="479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sz w:val="32"/>
          <w:szCs w:val="32"/>
        </w:rPr>
        <w:t>毕业生就业以签订就业协议书为主要类型，占总就业人数的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 xml:space="preserve"> 78.70</w:t>
      </w:r>
      <w:r w:rsidRPr="00D11575">
        <w:rPr>
          <w:rFonts w:ascii="Times New Roman" w:eastAsia="方正仿宋_GBK" w:hAnsi="Times New Roman" w:cs="Times New Roman"/>
          <w:spacing w:val="-4"/>
          <w:sz w:val="32"/>
          <w:szCs w:val="32"/>
        </w:rPr>
        <w:t>%</w:t>
      </w:r>
      <w:r w:rsidRPr="00D11575">
        <w:rPr>
          <w:rFonts w:ascii="Times New Roman" w:eastAsia="方正仿宋_GBK" w:hAnsi="Times New Roman" w:cs="Times New Roman"/>
          <w:spacing w:val="-4"/>
          <w:sz w:val="32"/>
          <w:szCs w:val="32"/>
        </w:rPr>
        <w:t>。毕业</w:t>
      </w:r>
      <w:r w:rsidRPr="00D11575">
        <w:rPr>
          <w:rFonts w:ascii="Times New Roman" w:eastAsia="方正仿宋_GBK" w:hAnsi="Times New Roman" w:cs="Times New Roman"/>
          <w:spacing w:val="-3"/>
          <w:sz w:val="32"/>
          <w:szCs w:val="32"/>
        </w:rPr>
        <w:t>生以签劳动合同形式就业的占总就业人数的</w:t>
      </w:r>
      <w:r w:rsidRPr="00D11575">
        <w:rPr>
          <w:rFonts w:ascii="Times New Roman" w:eastAsia="方正仿宋_GBK" w:hAnsi="Times New Roman" w:cs="Times New Roman"/>
          <w:spacing w:val="-3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pacing w:val="-9"/>
          <w:sz w:val="32"/>
          <w:szCs w:val="32"/>
        </w:rPr>
        <w:t>8.76%</w:t>
      </w:r>
      <w:r w:rsidRPr="00D11575">
        <w:rPr>
          <w:rFonts w:ascii="Times New Roman" w:eastAsia="方正仿宋_GBK" w:hAnsi="Times New Roman" w:cs="Times New Roman"/>
          <w:spacing w:val="-4"/>
          <w:sz w:val="32"/>
          <w:szCs w:val="32"/>
        </w:rPr>
        <w:t>，毕业生以其他录用形式就业</w:t>
      </w:r>
      <w:r w:rsidRPr="00D11575">
        <w:rPr>
          <w:rFonts w:ascii="Times New Roman" w:eastAsia="方正仿宋_GBK" w:hAnsi="Times New Roman" w:cs="Times New Roman"/>
          <w:spacing w:val="-7"/>
          <w:sz w:val="32"/>
          <w:szCs w:val="32"/>
        </w:rPr>
        <w:t>的占总就业人数的</w:t>
      </w:r>
      <w:r w:rsidRPr="00D11575">
        <w:rPr>
          <w:rFonts w:ascii="Times New Roman" w:eastAsia="方正仿宋_GBK" w:hAnsi="Times New Roman" w:cs="Times New Roman"/>
          <w:spacing w:val="-7"/>
          <w:sz w:val="32"/>
          <w:szCs w:val="32"/>
        </w:rPr>
        <w:t xml:space="preserve"> 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8.63%</w:t>
      </w:r>
      <w:r w:rsidRPr="00D1157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11575" w:rsidRDefault="00D11575" w:rsidP="00D11575">
      <w:pPr>
        <w:spacing w:before="22"/>
        <w:ind w:left="737"/>
        <w:jc w:val="both"/>
        <w:rPr>
          <w:sz w:val="21"/>
        </w:rPr>
      </w:pPr>
      <w:r>
        <w:rPr>
          <w:sz w:val="21"/>
        </w:rPr>
        <w:lastRenderedPageBreak/>
        <w:t xml:space="preserve">表 </w:t>
      </w:r>
      <w:r>
        <w:rPr>
          <w:rFonts w:hint="eastAsia"/>
          <w:sz w:val="21"/>
          <w:lang w:val="en-US"/>
        </w:rPr>
        <w:t>7</w:t>
      </w:r>
      <w:r>
        <w:rPr>
          <w:sz w:val="21"/>
        </w:rPr>
        <w:t>：</w:t>
      </w:r>
      <w:r>
        <w:rPr>
          <w:rFonts w:hint="eastAsia"/>
          <w:sz w:val="21"/>
          <w:lang w:val="en-US"/>
        </w:rPr>
        <w:t>毕业生</w:t>
      </w:r>
      <w:r>
        <w:rPr>
          <w:sz w:val="21"/>
        </w:rPr>
        <w:t>就业形式分布</w:t>
      </w:r>
    </w:p>
    <w:p w:rsidR="00D11575" w:rsidRDefault="00D11575" w:rsidP="00D11575">
      <w:pPr>
        <w:pStyle w:val="a7"/>
        <w:spacing w:before="10"/>
        <w:rPr>
          <w:sz w:val="7"/>
        </w:rPr>
      </w:pPr>
    </w:p>
    <w:tbl>
      <w:tblPr>
        <w:tblW w:w="8336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2133"/>
        <w:gridCol w:w="2602"/>
      </w:tblGrid>
      <w:tr w:rsidR="00D11575" w:rsidTr="007C2FC6">
        <w:trPr>
          <w:trHeight w:val="326"/>
        </w:trPr>
        <w:tc>
          <w:tcPr>
            <w:tcW w:w="36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803" w:right="769"/>
              <w:rPr>
                <w:b/>
              </w:rPr>
            </w:pPr>
            <w:r>
              <w:rPr>
                <w:b/>
              </w:rPr>
              <w:t>就业类别</w:t>
            </w:r>
          </w:p>
        </w:tc>
        <w:tc>
          <w:tcPr>
            <w:tcW w:w="2133" w:type="dxa"/>
            <w:tcBorders>
              <w:top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773" w:right="874"/>
              <w:rPr>
                <w:b/>
              </w:rPr>
            </w:pPr>
            <w:r>
              <w:rPr>
                <w:b/>
              </w:rPr>
              <w:t>人数</w:t>
            </w:r>
          </w:p>
        </w:tc>
        <w:tc>
          <w:tcPr>
            <w:tcW w:w="260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 w:line="277" w:lineRule="exact"/>
              <w:ind w:left="900"/>
              <w:jc w:val="left"/>
              <w:rPr>
                <w:b/>
              </w:rPr>
            </w:pPr>
            <w:r>
              <w:rPr>
                <w:b/>
              </w:rPr>
              <w:t>百分比</w:t>
            </w:r>
          </w:p>
        </w:tc>
      </w:tr>
      <w:tr w:rsidR="00D11575" w:rsidTr="007C2FC6">
        <w:trPr>
          <w:trHeight w:val="335"/>
        </w:trPr>
        <w:tc>
          <w:tcPr>
            <w:tcW w:w="360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808" w:right="769"/>
            </w:pPr>
            <w:r>
              <w:t>签就业协议形式就业</w:t>
            </w:r>
          </w:p>
        </w:tc>
        <w:tc>
          <w:tcPr>
            <w:tcW w:w="2133" w:type="dxa"/>
          </w:tcPr>
          <w:p w:rsidR="00D11575" w:rsidRDefault="00D11575" w:rsidP="007C2FC6">
            <w:pPr>
              <w:pStyle w:val="TableParagraph"/>
              <w:spacing w:before="32"/>
              <w:ind w:left="775" w:right="871"/>
            </w:pPr>
            <w:r>
              <w:t>1186</w:t>
            </w:r>
          </w:p>
        </w:tc>
        <w:tc>
          <w:tcPr>
            <w:tcW w:w="260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32"/>
              <w:ind w:left="900"/>
              <w:jc w:val="left"/>
            </w:pPr>
            <w:r>
              <w:t>78.70%</w:t>
            </w:r>
          </w:p>
        </w:tc>
      </w:tr>
      <w:tr w:rsidR="00D11575" w:rsidTr="007C2FC6">
        <w:trPr>
          <w:trHeight w:val="326"/>
        </w:trPr>
        <w:tc>
          <w:tcPr>
            <w:tcW w:w="360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808" w:right="769"/>
            </w:pPr>
            <w:r>
              <w:t>签劳动合同形式就业</w:t>
            </w:r>
          </w:p>
        </w:tc>
        <w:tc>
          <w:tcPr>
            <w:tcW w:w="2133" w:type="dxa"/>
          </w:tcPr>
          <w:p w:rsidR="00D11575" w:rsidRDefault="00D11575" w:rsidP="007C2FC6">
            <w:pPr>
              <w:pStyle w:val="TableParagraph"/>
              <w:ind w:left="773" w:right="874"/>
            </w:pPr>
            <w:r>
              <w:t>132</w:t>
            </w:r>
          </w:p>
        </w:tc>
        <w:tc>
          <w:tcPr>
            <w:tcW w:w="260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955"/>
              <w:jc w:val="left"/>
            </w:pPr>
            <w:r>
              <w:t>8.76%</w:t>
            </w:r>
          </w:p>
        </w:tc>
      </w:tr>
      <w:tr w:rsidR="00D11575" w:rsidTr="007C2FC6">
        <w:trPr>
          <w:trHeight w:val="319"/>
        </w:trPr>
        <w:tc>
          <w:tcPr>
            <w:tcW w:w="360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808" w:right="769"/>
            </w:pPr>
            <w:r>
              <w:t>其他录用形式就业</w:t>
            </w:r>
          </w:p>
        </w:tc>
        <w:tc>
          <w:tcPr>
            <w:tcW w:w="2133" w:type="dxa"/>
          </w:tcPr>
          <w:p w:rsidR="00D11575" w:rsidRDefault="00D11575" w:rsidP="007C2FC6">
            <w:pPr>
              <w:pStyle w:val="TableParagraph"/>
              <w:spacing w:line="277" w:lineRule="exact"/>
              <w:ind w:left="773" w:right="874"/>
            </w:pPr>
            <w:r>
              <w:t>130</w:t>
            </w:r>
          </w:p>
        </w:tc>
        <w:tc>
          <w:tcPr>
            <w:tcW w:w="260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955"/>
              <w:jc w:val="left"/>
            </w:pPr>
            <w:r>
              <w:t>8.63%</w:t>
            </w:r>
          </w:p>
        </w:tc>
      </w:tr>
      <w:tr w:rsidR="00D11575" w:rsidTr="007C2FC6">
        <w:trPr>
          <w:trHeight w:val="334"/>
        </w:trPr>
        <w:tc>
          <w:tcPr>
            <w:tcW w:w="3601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808" w:right="769"/>
            </w:pPr>
            <w:r>
              <w:t>升学</w:t>
            </w:r>
          </w:p>
        </w:tc>
        <w:tc>
          <w:tcPr>
            <w:tcW w:w="213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773" w:right="874"/>
            </w:pPr>
            <w:r>
              <w:t>39</w:t>
            </w:r>
          </w:p>
        </w:tc>
        <w:tc>
          <w:tcPr>
            <w:tcW w:w="260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9"/>
              <w:ind w:left="955"/>
              <w:jc w:val="left"/>
            </w:pPr>
            <w:r>
              <w:t>2.59%</w:t>
            </w:r>
          </w:p>
        </w:tc>
      </w:tr>
      <w:tr w:rsidR="00D11575" w:rsidTr="007C2FC6">
        <w:trPr>
          <w:trHeight w:val="320"/>
        </w:trPr>
        <w:tc>
          <w:tcPr>
            <w:tcW w:w="3601" w:type="dxa"/>
            <w:tcBorders>
              <w:lef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808" w:right="769"/>
            </w:pPr>
            <w:r>
              <w:t>自主创业</w:t>
            </w:r>
          </w:p>
        </w:tc>
        <w:tc>
          <w:tcPr>
            <w:tcW w:w="2133" w:type="dxa"/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right="100"/>
            </w:pPr>
            <w:r>
              <w:t>8</w:t>
            </w:r>
          </w:p>
        </w:tc>
        <w:tc>
          <w:tcPr>
            <w:tcW w:w="2602" w:type="dxa"/>
            <w:tcBorders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23" w:line="277" w:lineRule="exact"/>
              <w:ind w:left="955"/>
              <w:jc w:val="left"/>
            </w:pPr>
            <w:r>
              <w:t>0.53%</w:t>
            </w:r>
          </w:p>
        </w:tc>
      </w:tr>
      <w:tr w:rsidR="00D11575" w:rsidTr="007C2FC6">
        <w:trPr>
          <w:trHeight w:val="333"/>
        </w:trPr>
        <w:tc>
          <w:tcPr>
            <w:tcW w:w="360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806" w:right="769"/>
            </w:pPr>
            <w:r>
              <w:t>应征义务兵</w:t>
            </w:r>
          </w:p>
        </w:tc>
        <w:tc>
          <w:tcPr>
            <w:tcW w:w="2133" w:type="dxa"/>
          </w:tcPr>
          <w:p w:rsidR="00D11575" w:rsidRDefault="00D11575" w:rsidP="007C2FC6">
            <w:pPr>
              <w:pStyle w:val="TableParagraph"/>
              <w:spacing w:before="29"/>
              <w:ind w:right="100"/>
            </w:pPr>
            <w:r>
              <w:t>6</w:t>
            </w:r>
          </w:p>
        </w:tc>
        <w:tc>
          <w:tcPr>
            <w:tcW w:w="260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before="29"/>
              <w:ind w:left="955"/>
              <w:jc w:val="left"/>
            </w:pPr>
            <w:r>
              <w:t>0.40%</w:t>
            </w:r>
          </w:p>
        </w:tc>
      </w:tr>
      <w:tr w:rsidR="00D11575" w:rsidTr="007C2FC6">
        <w:trPr>
          <w:trHeight w:val="326"/>
        </w:trPr>
        <w:tc>
          <w:tcPr>
            <w:tcW w:w="360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806" w:right="769"/>
            </w:pPr>
            <w:r>
              <w:t>国家基层项目</w:t>
            </w:r>
          </w:p>
        </w:tc>
        <w:tc>
          <w:tcPr>
            <w:tcW w:w="2133" w:type="dxa"/>
          </w:tcPr>
          <w:p w:rsidR="00D11575" w:rsidRDefault="00D11575" w:rsidP="007C2FC6">
            <w:pPr>
              <w:pStyle w:val="TableParagraph"/>
              <w:ind w:right="100"/>
            </w:pPr>
            <w:r>
              <w:t>4</w:t>
            </w:r>
          </w:p>
        </w:tc>
        <w:tc>
          <w:tcPr>
            <w:tcW w:w="260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ind w:left="955"/>
              <w:jc w:val="left"/>
            </w:pPr>
            <w:r>
              <w:t>0.27%</w:t>
            </w:r>
          </w:p>
        </w:tc>
      </w:tr>
      <w:tr w:rsidR="00D11575" w:rsidTr="007C2FC6">
        <w:trPr>
          <w:trHeight w:val="319"/>
        </w:trPr>
        <w:tc>
          <w:tcPr>
            <w:tcW w:w="3601" w:type="dxa"/>
            <w:tcBorders>
              <w:lef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808" w:right="769"/>
            </w:pPr>
            <w:r>
              <w:t>自由职业</w:t>
            </w:r>
          </w:p>
        </w:tc>
        <w:tc>
          <w:tcPr>
            <w:tcW w:w="2133" w:type="dxa"/>
          </w:tcPr>
          <w:p w:rsidR="00D11575" w:rsidRDefault="00D11575" w:rsidP="007C2FC6">
            <w:pPr>
              <w:pStyle w:val="TableParagraph"/>
              <w:spacing w:line="277" w:lineRule="exact"/>
              <w:ind w:right="100"/>
            </w:pPr>
            <w:r>
              <w:t>2</w:t>
            </w:r>
          </w:p>
        </w:tc>
        <w:tc>
          <w:tcPr>
            <w:tcW w:w="2602" w:type="dxa"/>
            <w:tcBorders>
              <w:right w:val="single" w:sz="2" w:space="0" w:color="000000"/>
            </w:tcBorders>
          </w:tcPr>
          <w:p w:rsidR="00D11575" w:rsidRDefault="00D11575" w:rsidP="007C2FC6">
            <w:pPr>
              <w:pStyle w:val="TableParagraph"/>
              <w:spacing w:line="277" w:lineRule="exact"/>
              <w:ind w:left="955"/>
              <w:jc w:val="left"/>
            </w:pPr>
            <w:r>
              <w:t>0.13%</w:t>
            </w:r>
          </w:p>
        </w:tc>
      </w:tr>
      <w:tr w:rsidR="00D11575" w:rsidTr="007C2FC6">
        <w:trPr>
          <w:trHeight w:val="328"/>
        </w:trPr>
        <w:tc>
          <w:tcPr>
            <w:tcW w:w="36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2" w:line="277" w:lineRule="exact"/>
              <w:ind w:left="803" w:right="769"/>
              <w:rPr>
                <w:b/>
              </w:rPr>
            </w:pPr>
            <w:r>
              <w:rPr>
                <w:b/>
              </w:rPr>
              <w:t>总计</w:t>
            </w:r>
          </w:p>
        </w:tc>
        <w:tc>
          <w:tcPr>
            <w:tcW w:w="2133" w:type="dxa"/>
            <w:tcBorders>
              <w:bottom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2" w:line="277" w:lineRule="exact"/>
              <w:ind w:left="775" w:right="874"/>
              <w:rPr>
                <w:b/>
              </w:rPr>
            </w:pPr>
            <w:r>
              <w:rPr>
                <w:b/>
              </w:rPr>
              <w:t>1507</w:t>
            </w:r>
          </w:p>
        </w:tc>
        <w:tc>
          <w:tcPr>
            <w:tcW w:w="260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4F81BC"/>
          </w:tcPr>
          <w:p w:rsidR="00D11575" w:rsidRDefault="00D11575" w:rsidP="007C2FC6">
            <w:pPr>
              <w:pStyle w:val="TableParagraph"/>
              <w:spacing w:before="32" w:line="277" w:lineRule="exact"/>
              <w:ind w:left="990" w:right="1126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D11575" w:rsidRDefault="00D11575" w:rsidP="00D11575">
      <w:pPr>
        <w:pStyle w:val="a7"/>
        <w:spacing w:before="9"/>
        <w:rPr>
          <w:rFonts w:hint="eastAsia"/>
          <w:sz w:val="22"/>
        </w:rPr>
      </w:pPr>
    </w:p>
    <w:p w:rsidR="00D11575" w:rsidRPr="00D11575" w:rsidRDefault="00D11575" w:rsidP="00D11575">
      <w:pPr>
        <w:pStyle w:val="a7"/>
        <w:spacing w:line="579" w:lineRule="exact"/>
        <w:ind w:left="857"/>
        <w:rPr>
          <w:rFonts w:ascii="Times New Roman" w:eastAsia="方正仿宋_GBK" w:hAnsi="Times New Roman" w:cs="Times New Roman"/>
          <w:sz w:val="32"/>
          <w:szCs w:val="32"/>
        </w:rPr>
      </w:pPr>
      <w:r w:rsidRPr="00D11575">
        <w:rPr>
          <w:rFonts w:ascii="Times New Roman" w:eastAsia="方正仿宋_GBK" w:hAnsi="Times New Roman" w:cs="Times New Roman"/>
          <w:sz w:val="32"/>
          <w:szCs w:val="32"/>
        </w:rPr>
        <w:t>毕业生就业形式分布如下图所示：</w:t>
      </w:r>
    </w:p>
    <w:p w:rsidR="00D11575" w:rsidRPr="00D11575" w:rsidRDefault="00D11575" w:rsidP="00D11575">
      <w:pPr>
        <w:spacing w:line="579" w:lineRule="exact"/>
        <w:rPr>
          <w:rFonts w:ascii="Times New Roman" w:eastAsia="方正仿宋_GBK" w:hAnsi="Times New Roman" w:cs="Times New Roman"/>
          <w:sz w:val="32"/>
          <w:szCs w:val="32"/>
        </w:rPr>
        <w:sectPr w:rsidR="00D11575" w:rsidRPr="00D11575" w:rsidSect="00D11575">
          <w:pgSz w:w="11910" w:h="16840"/>
          <w:pgMar w:top="1418" w:right="1418" w:bottom="1418" w:left="1418" w:header="0" w:footer="1162" w:gutter="0"/>
          <w:cols w:space="720"/>
        </w:sectPr>
      </w:pPr>
    </w:p>
    <w:p w:rsidR="00D11575" w:rsidRDefault="00D11575" w:rsidP="00D11575">
      <w:pPr>
        <w:pStyle w:val="a7"/>
        <w:ind w:left="787"/>
        <w:jc w:val="center"/>
        <w:rPr>
          <w:sz w:val="20"/>
        </w:rPr>
      </w:pPr>
      <w:r>
        <w:rPr>
          <w:noProof/>
          <w:sz w:val="20"/>
          <w:lang w:val="en-US" w:bidi="ar-SA"/>
        </w:rPr>
        <w:lastRenderedPageBreak/>
        <w:drawing>
          <wp:inline distT="0" distB="0" distL="0" distR="0" wp14:anchorId="238A24BA" wp14:editId="05AFAA46">
            <wp:extent cx="4964430" cy="2036445"/>
            <wp:effectExtent l="0" t="0" r="7620" b="1905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430" cy="203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575" w:rsidRDefault="00D11575" w:rsidP="00D11575">
      <w:pPr>
        <w:pStyle w:val="a7"/>
        <w:spacing w:before="5"/>
        <w:rPr>
          <w:sz w:val="10"/>
        </w:rPr>
      </w:pPr>
    </w:p>
    <w:p w:rsidR="00D11575" w:rsidRDefault="00D11575" w:rsidP="00D11575">
      <w:pPr>
        <w:spacing w:before="72"/>
        <w:ind w:left="1831" w:right="2671"/>
        <w:jc w:val="center"/>
        <w:rPr>
          <w:sz w:val="21"/>
        </w:rPr>
      </w:pPr>
      <w:r>
        <w:rPr>
          <w:sz w:val="21"/>
        </w:rPr>
        <w:t>图 5：</w:t>
      </w:r>
      <w:r>
        <w:rPr>
          <w:rFonts w:hint="eastAsia"/>
          <w:sz w:val="21"/>
          <w:lang w:val="en-US"/>
        </w:rPr>
        <w:t>毕业生</w:t>
      </w:r>
      <w:r>
        <w:rPr>
          <w:sz w:val="21"/>
        </w:rPr>
        <w:t>就业形式分布</w:t>
      </w:r>
    </w:p>
    <w:p w:rsidR="00281457" w:rsidRDefault="00281457"/>
    <w:sectPr w:rsidR="00281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37" w:rsidRDefault="00896037" w:rsidP="00D11575">
      <w:r>
        <w:separator/>
      </w:r>
    </w:p>
  </w:endnote>
  <w:endnote w:type="continuationSeparator" w:id="0">
    <w:p w:rsidR="00896037" w:rsidRDefault="00896037" w:rsidP="00D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37" w:rsidRDefault="00896037" w:rsidP="00D11575">
      <w:r>
        <w:separator/>
      </w:r>
    </w:p>
  </w:footnote>
  <w:footnote w:type="continuationSeparator" w:id="0">
    <w:p w:rsidR="00896037" w:rsidRDefault="00896037" w:rsidP="00D11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6DCC"/>
    <w:multiLevelType w:val="singleLevel"/>
    <w:tmpl w:val="16DB6D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D9"/>
    <w:rsid w:val="00235ED9"/>
    <w:rsid w:val="00281457"/>
    <w:rsid w:val="00896037"/>
    <w:rsid w:val="00D1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ECC63"/>
  <w15:chartTrackingRefBased/>
  <w15:docId w15:val="{49BD5303-C91E-4374-8709-BE34B2F2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157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4">
    <w:name w:val="heading 4"/>
    <w:basedOn w:val="a"/>
    <w:next w:val="a"/>
    <w:link w:val="40"/>
    <w:uiPriority w:val="1"/>
    <w:qFormat/>
    <w:rsid w:val="00D11575"/>
    <w:pPr>
      <w:ind w:left="751"/>
      <w:outlineLvl w:val="3"/>
    </w:pPr>
    <w:rPr>
      <w:rFonts w:ascii="黑体" w:eastAsia="黑体" w:hAnsi="黑体" w:cs="黑体"/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rsid w:val="00D11575"/>
    <w:pPr>
      <w:ind w:left="30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5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5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575"/>
    <w:rPr>
      <w:sz w:val="18"/>
      <w:szCs w:val="18"/>
    </w:rPr>
  </w:style>
  <w:style w:type="character" w:customStyle="1" w:styleId="40">
    <w:name w:val="标题 4 字符"/>
    <w:basedOn w:val="a0"/>
    <w:link w:val="4"/>
    <w:uiPriority w:val="1"/>
    <w:rsid w:val="00D11575"/>
    <w:rPr>
      <w:rFonts w:ascii="黑体" w:eastAsia="黑体" w:hAnsi="黑体" w:cs="黑体"/>
      <w:kern w:val="0"/>
      <w:sz w:val="30"/>
      <w:szCs w:val="30"/>
      <w:lang w:val="zh-CN" w:bidi="zh-CN"/>
    </w:rPr>
  </w:style>
  <w:style w:type="character" w:customStyle="1" w:styleId="60">
    <w:name w:val="标题 6 字符"/>
    <w:basedOn w:val="a0"/>
    <w:link w:val="6"/>
    <w:uiPriority w:val="1"/>
    <w:rsid w:val="00D11575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styleId="a7">
    <w:name w:val="Body Text"/>
    <w:basedOn w:val="a"/>
    <w:link w:val="a8"/>
    <w:uiPriority w:val="1"/>
    <w:qFormat/>
    <w:rsid w:val="00D11575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D11575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11575"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余江洪</dc:creator>
  <cp:keywords/>
  <dc:description/>
  <cp:lastModifiedBy>余江洪</cp:lastModifiedBy>
  <cp:revision>2</cp:revision>
  <dcterms:created xsi:type="dcterms:W3CDTF">2020-10-31T02:25:00Z</dcterms:created>
  <dcterms:modified xsi:type="dcterms:W3CDTF">2020-10-31T02:34:00Z</dcterms:modified>
</cp:coreProperties>
</file>