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77" w:rsidRPr="00AE2AA1" w:rsidRDefault="00CE6477" w:rsidP="00CE6477">
      <w:pPr>
        <w:pStyle w:val="a3"/>
      </w:pPr>
      <w:r w:rsidRPr="00AE2AA1">
        <w:rPr>
          <w:rFonts w:hint="eastAsia"/>
        </w:rPr>
        <w:t>毕业生的规模、结构、就业率、就业流向</w:t>
      </w:r>
    </w:p>
    <w:p w:rsidR="00CE6477" w:rsidRDefault="00CE6477" w:rsidP="00CE6477">
      <w:pPr>
        <w:ind w:firstLineChars="200" w:firstLine="562"/>
        <w:jc w:val="center"/>
        <w:rPr>
          <w:rFonts w:ascii="仿宋_GB2312" w:eastAsia="仿宋_GB2312" w:hAnsi="华文仿宋"/>
          <w:sz w:val="28"/>
          <w:szCs w:val="28"/>
        </w:rPr>
      </w:pP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</w:t>
      </w:r>
      <w:r w:rsidRPr="00044E42">
        <w:rPr>
          <w:rFonts w:hint="eastAsia"/>
          <w:b/>
          <w:sz w:val="28"/>
          <w:szCs w:val="28"/>
        </w:rPr>
        <w:t>毕业生就业基本情况</w:t>
      </w:r>
      <w:bookmarkStart w:id="0" w:name="_GoBack"/>
      <w:bookmarkEnd w:id="0"/>
    </w:p>
    <w:p w:rsidR="00CE6477" w:rsidRPr="009117FA" w:rsidRDefault="00CE6477" w:rsidP="00CE6477">
      <w:pPr>
        <w:pStyle w:val="a4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9117FA">
        <w:rPr>
          <w:rFonts w:asciiTheme="minorEastAsia" w:eastAsiaTheme="minorEastAsia" w:hAnsiTheme="minorEastAsia" w:hint="eastAsia"/>
          <w:b/>
          <w:sz w:val="28"/>
          <w:szCs w:val="28"/>
        </w:rPr>
        <w:t>就业规模及结构</w:t>
      </w:r>
    </w:p>
    <w:p w:rsidR="00CE6477" w:rsidRDefault="00CE6477" w:rsidP="00CE647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1.2019年毕业生总体就业情况统计表</w:t>
      </w:r>
    </w:p>
    <w:p w:rsidR="00CE6477" w:rsidRDefault="00CE6477" w:rsidP="00CE6477">
      <w:pPr>
        <w:jc w:val="center"/>
        <w:rPr>
          <w:rFonts w:asciiTheme="minorEastAsia" w:hAnsiTheme="minorEastAsia"/>
          <w:szCs w:val="21"/>
        </w:rPr>
      </w:pPr>
      <w:r w:rsidRPr="00976C05">
        <w:rPr>
          <w:rFonts w:asciiTheme="minorEastAsia" w:hAnsiTheme="minorEastAsia" w:hint="eastAsia"/>
          <w:szCs w:val="21"/>
        </w:rPr>
        <w:t>表2-1  201</w:t>
      </w:r>
      <w:r>
        <w:rPr>
          <w:rFonts w:asciiTheme="minorEastAsia" w:hAnsiTheme="minorEastAsia" w:hint="eastAsia"/>
          <w:szCs w:val="21"/>
        </w:rPr>
        <w:t>9年</w:t>
      </w:r>
      <w:r w:rsidRPr="00976C05">
        <w:rPr>
          <w:rFonts w:asciiTheme="minorEastAsia" w:hAnsiTheme="minorEastAsia" w:hint="eastAsia"/>
          <w:szCs w:val="21"/>
        </w:rPr>
        <w:t>毕业生总体就业情况统计表</w:t>
      </w:r>
    </w:p>
    <w:tbl>
      <w:tblPr>
        <w:tblW w:w="8237" w:type="dxa"/>
        <w:tblInd w:w="93" w:type="dxa"/>
        <w:tblLook w:val="04A0"/>
      </w:tblPr>
      <w:tblGrid>
        <w:gridCol w:w="2450"/>
        <w:gridCol w:w="2010"/>
        <w:gridCol w:w="1225"/>
        <w:gridCol w:w="993"/>
        <w:gridCol w:w="141"/>
        <w:gridCol w:w="1418"/>
      </w:tblGrid>
      <w:tr w:rsidR="00CE6477" w:rsidRPr="00E83A7F" w:rsidTr="006B0D0C">
        <w:trPr>
          <w:trHeight w:val="270"/>
        </w:trPr>
        <w:tc>
          <w:tcPr>
            <w:tcW w:w="2450" w:type="dxa"/>
            <w:vMerge w:val="restart"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CE6477" w:rsidRPr="00E83A7F" w:rsidRDefault="00CE6477" w:rsidP="006B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2010" w:type="dxa"/>
            <w:vMerge w:val="restart"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CE6477" w:rsidRPr="00E83A7F" w:rsidRDefault="00CE6477" w:rsidP="006B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777" w:type="dxa"/>
            <w:gridSpan w:val="4"/>
            <w:tcBorders>
              <w:top w:val="single" w:sz="8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CE6477" w:rsidRPr="00E83A7F" w:rsidRDefault="00CE6477" w:rsidP="006B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全校合计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top w:val="single" w:sz="8" w:space="0" w:color="111111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vMerge/>
            <w:tcBorders>
              <w:top w:val="single" w:sz="8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CE6477" w:rsidRPr="00E83A7F" w:rsidRDefault="00CE6477" w:rsidP="006B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毕业人数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CE6477" w:rsidRPr="00E83A7F" w:rsidRDefault="00CE6477" w:rsidP="006B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就业人数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000000" w:fill="AAAADD"/>
            <w:vAlign w:val="center"/>
            <w:hideMark/>
          </w:tcPr>
          <w:p w:rsidR="00CE6477" w:rsidRPr="00E83A7F" w:rsidRDefault="00CE6477" w:rsidP="006B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就业率%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83.10%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90.32%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 w:val="restart"/>
            <w:tcBorders>
              <w:top w:val="nil"/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安全技术与管理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96.30%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应用化工技术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90.00%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石油化工技术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87.27%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精细化工技术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92.31%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环境与质量检测学院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76.21%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 w:val="restart"/>
            <w:tcBorders>
              <w:top w:val="nil"/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92.31%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工业分析技术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95.00%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食品检测技术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87.72%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药品质量与安全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71.18%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制药工程学院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84.89%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 w:val="restart"/>
            <w:tcBorders>
              <w:top w:val="nil"/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药品生产技术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89.16%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药品服务与管理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82.39%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大数据与自动化学院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66.52%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 w:val="restart"/>
            <w:tcBorders>
              <w:top w:val="nil"/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建筑电气工程技术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66.67%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自动化生产设备应用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90.91%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机电设备维修与管理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70.21%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63.04%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工业过程自动化技术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75.00%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工业网络技术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50.88%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化工装备技术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66.67%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建筑工程与艺术设计学院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82.61%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 w:val="restart"/>
            <w:tcBorders>
              <w:top w:val="nil"/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81.25%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建设工程管理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92.31%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环境艺术设计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72.22%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tcBorders>
              <w:top w:val="nil"/>
              <w:left w:val="single" w:sz="8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财经学院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92.18%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 w:val="restart"/>
            <w:tcBorders>
              <w:top w:val="nil"/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98.72%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86.43%</w:t>
            </w:r>
          </w:p>
        </w:tc>
      </w:tr>
      <w:tr w:rsidR="00CE6477" w:rsidRPr="00E83A7F" w:rsidTr="006B0D0C">
        <w:trPr>
          <w:trHeight w:val="270"/>
        </w:trPr>
        <w:tc>
          <w:tcPr>
            <w:tcW w:w="2450" w:type="dxa"/>
            <w:vMerge/>
            <w:tcBorders>
              <w:left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连锁经营管理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95.24%</w:t>
            </w:r>
          </w:p>
        </w:tc>
      </w:tr>
      <w:tr w:rsidR="00CE6477" w:rsidRPr="00E83A7F" w:rsidTr="006B0D0C">
        <w:trPr>
          <w:trHeight w:val="285"/>
        </w:trPr>
        <w:tc>
          <w:tcPr>
            <w:tcW w:w="2450" w:type="dxa"/>
            <w:vMerge/>
            <w:tcBorders>
              <w:left w:val="single" w:sz="8" w:space="0" w:color="111111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111111"/>
              <w:right w:val="single" w:sz="4" w:space="0" w:color="111111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99.17%</w:t>
            </w:r>
          </w:p>
        </w:tc>
      </w:tr>
    </w:tbl>
    <w:p w:rsidR="00CE6477" w:rsidRPr="00976C05" w:rsidRDefault="00CE6477" w:rsidP="00CE6477">
      <w:pPr>
        <w:jc w:val="center"/>
        <w:rPr>
          <w:rFonts w:asciiTheme="minorEastAsia" w:hAnsiTheme="minorEastAsia"/>
          <w:szCs w:val="21"/>
        </w:rPr>
      </w:pPr>
    </w:p>
    <w:p w:rsidR="00CE6477" w:rsidRDefault="00CE6477" w:rsidP="00CE647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2.2019年毕业生就业结构分析</w:t>
      </w:r>
    </w:p>
    <w:p w:rsidR="00CE6477" w:rsidRDefault="00CE6477" w:rsidP="00CE647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2019年参加就业毕业生共1811人，包括3年制专科学历毕业生1719人及2</w:t>
      </w:r>
      <w:r w:rsidRPr="00584C19">
        <w:rPr>
          <w:rFonts w:asciiTheme="minorEastAsia" w:hAnsiTheme="minorEastAsia" w:hint="eastAsia"/>
          <w:sz w:val="28"/>
          <w:szCs w:val="28"/>
        </w:rPr>
        <w:t>年制专科学历毕业生</w:t>
      </w:r>
      <w:r>
        <w:rPr>
          <w:rFonts w:asciiTheme="minorEastAsia" w:hAnsiTheme="minorEastAsia" w:hint="eastAsia"/>
          <w:sz w:val="28"/>
          <w:szCs w:val="28"/>
        </w:rPr>
        <w:t>92人，其中男生685，占37.82%，女生1192人，占65.82%，从生源地构成来看，基本上是来自重庆市内，占70%左右，其中来自农村和城镇的比例各占一半。</w:t>
      </w:r>
    </w:p>
    <w:p w:rsidR="00CE6477" w:rsidRDefault="00CE6477" w:rsidP="00CE6477">
      <w:pPr>
        <w:rPr>
          <w:rFonts w:asciiTheme="minorEastAsia" w:hAnsiTheme="minorEastAsia"/>
          <w:b/>
          <w:sz w:val="28"/>
          <w:szCs w:val="28"/>
        </w:rPr>
      </w:pPr>
      <w:r w:rsidRPr="009117FA">
        <w:rPr>
          <w:rFonts w:asciiTheme="minorEastAsia" w:hAnsiTheme="minorEastAsia" w:hint="eastAsia"/>
          <w:b/>
          <w:sz w:val="28"/>
          <w:szCs w:val="28"/>
        </w:rPr>
        <w:t>二、毕业生就业率</w:t>
      </w:r>
    </w:p>
    <w:p w:rsidR="00CE6477" w:rsidRDefault="00CE6477" w:rsidP="00CE6477">
      <w:pPr>
        <w:ind w:leftChars="-5" w:left="-10" w:firstLineChars="200" w:firstLine="560"/>
        <w:rPr>
          <w:rFonts w:asciiTheme="minorEastAsia" w:hAnsiTheme="minorEastAsia"/>
          <w:sz w:val="28"/>
          <w:szCs w:val="28"/>
        </w:rPr>
      </w:pPr>
      <w:r w:rsidRPr="00F87FA3">
        <w:rPr>
          <w:rFonts w:asciiTheme="minorEastAsia" w:hAnsiTheme="minorEastAsia" w:hint="eastAsia"/>
          <w:sz w:val="28"/>
          <w:szCs w:val="28"/>
        </w:rPr>
        <w:t>就业率={签约就业人数+升学人数+国（境）外留学人数+应征入伍人数+事实就业人数}/毕业生人数*100%</w:t>
      </w:r>
    </w:p>
    <w:p w:rsidR="00CE6477" w:rsidRDefault="00CE6477" w:rsidP="00CE6477">
      <w:pPr>
        <w:jc w:val="center"/>
        <w:rPr>
          <w:rFonts w:asciiTheme="minorEastAsia" w:hAnsiTheme="minorEastAsia"/>
          <w:szCs w:val="21"/>
        </w:rPr>
      </w:pPr>
      <w:r w:rsidRPr="001816F5">
        <w:rPr>
          <w:rFonts w:asciiTheme="minorEastAsia" w:hAnsiTheme="minorEastAsia" w:hint="eastAsia"/>
          <w:szCs w:val="21"/>
        </w:rPr>
        <w:t>表2-2  各二级学院毕业生就业率统计表</w:t>
      </w:r>
    </w:p>
    <w:tbl>
      <w:tblPr>
        <w:tblW w:w="5000" w:type="pct"/>
        <w:tblLook w:val="04A0"/>
      </w:tblPr>
      <w:tblGrid>
        <w:gridCol w:w="2892"/>
        <w:gridCol w:w="2170"/>
        <w:gridCol w:w="1856"/>
        <w:gridCol w:w="1604"/>
      </w:tblGrid>
      <w:tr w:rsidR="00CE6477" w:rsidRPr="0008293B" w:rsidTr="006B0D0C">
        <w:trPr>
          <w:trHeight w:val="240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bookmarkStart w:id="1" w:name="RANGE!A1:D9"/>
            <w:r w:rsidRPr="0008293B">
              <w:rPr>
                <w:rFonts w:ascii="宋体" w:eastAsia="宋体" w:hAnsi="宋体" w:cs="宋体" w:hint="eastAsia"/>
                <w:sz w:val="20"/>
                <w:szCs w:val="20"/>
              </w:rPr>
              <w:t>二级学院</w:t>
            </w:r>
            <w:bookmarkEnd w:id="1"/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8293B">
              <w:rPr>
                <w:rFonts w:ascii="宋体" w:eastAsia="宋体" w:hAnsi="宋体" w:cs="宋体" w:hint="eastAsia"/>
                <w:sz w:val="20"/>
                <w:szCs w:val="20"/>
              </w:rPr>
              <w:t>参加就业人数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8293B">
              <w:rPr>
                <w:rFonts w:ascii="宋体" w:eastAsia="宋体" w:hAnsi="宋体" w:cs="宋体" w:hint="eastAsia"/>
                <w:sz w:val="20"/>
                <w:szCs w:val="20"/>
              </w:rPr>
              <w:t>已就业人数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08293B">
              <w:rPr>
                <w:rFonts w:ascii="宋体" w:eastAsia="宋体" w:hAnsi="宋体" w:cs="宋体" w:hint="eastAsia"/>
                <w:sz w:val="20"/>
                <w:szCs w:val="20"/>
              </w:rPr>
              <w:t>就业率</w:t>
            </w:r>
          </w:p>
        </w:tc>
      </w:tr>
      <w:tr w:rsidR="00CE6477" w:rsidRPr="0008293B" w:rsidTr="006B0D0C">
        <w:trPr>
          <w:trHeight w:val="24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化学工程学院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90.32%</w:t>
            </w:r>
          </w:p>
        </w:tc>
      </w:tr>
      <w:tr w:rsidR="00CE6477" w:rsidRPr="0008293B" w:rsidTr="006B0D0C">
        <w:trPr>
          <w:trHeight w:val="24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环境与质量检测学院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76.21%</w:t>
            </w:r>
          </w:p>
        </w:tc>
      </w:tr>
      <w:tr w:rsidR="00CE6477" w:rsidRPr="0008293B" w:rsidTr="006B0D0C">
        <w:trPr>
          <w:trHeight w:val="24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制药工程学院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84.89%</w:t>
            </w:r>
          </w:p>
        </w:tc>
      </w:tr>
      <w:tr w:rsidR="00CE6477" w:rsidRPr="0008293B" w:rsidTr="006B0D0C">
        <w:trPr>
          <w:trHeight w:val="24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大数据与自动化学院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66.52%</w:t>
            </w:r>
          </w:p>
        </w:tc>
      </w:tr>
      <w:tr w:rsidR="00CE6477" w:rsidRPr="0008293B" w:rsidTr="006B0D0C">
        <w:trPr>
          <w:trHeight w:val="24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建筑工程与艺术设计学院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E83A7F" w:rsidRDefault="00CE6477" w:rsidP="006B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82.61%</w:t>
            </w:r>
          </w:p>
        </w:tc>
      </w:tr>
      <w:tr w:rsidR="00CE6477" w:rsidRPr="0008293B" w:rsidTr="006B0D0C">
        <w:trPr>
          <w:trHeight w:val="240"/>
        </w:trPr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财经学院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83A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92.18%</w:t>
            </w:r>
          </w:p>
        </w:tc>
      </w:tr>
      <w:tr w:rsidR="00CE6477" w:rsidRPr="0008293B" w:rsidTr="006B0D0C">
        <w:trPr>
          <w:trHeight w:val="240"/>
        </w:trPr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8293B">
              <w:rPr>
                <w:rFonts w:ascii="宋体" w:eastAsia="宋体" w:hAnsi="宋体" w:cs="宋体" w:hint="eastAsia"/>
                <w:sz w:val="24"/>
                <w:szCs w:val="24"/>
              </w:rPr>
              <w:t>总计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1811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77" w:rsidRPr="0008293B" w:rsidRDefault="00CE6477" w:rsidP="006B0D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83.10</w:t>
            </w:r>
            <w:r w:rsidRPr="0008293B">
              <w:rPr>
                <w:rFonts w:ascii="宋体" w:eastAsia="宋体" w:hAnsi="宋体" w:cs="宋体" w:hint="eastAsia"/>
                <w:sz w:val="24"/>
                <w:szCs w:val="24"/>
              </w:rPr>
              <w:t>%</w:t>
            </w:r>
          </w:p>
        </w:tc>
      </w:tr>
    </w:tbl>
    <w:p w:rsidR="00CE6477" w:rsidRDefault="00CE6477" w:rsidP="00CE6477">
      <w:pPr>
        <w:jc w:val="center"/>
        <w:rPr>
          <w:rFonts w:asciiTheme="minorEastAsia" w:hAnsiTheme="minorEastAsia"/>
          <w:szCs w:val="21"/>
        </w:rPr>
      </w:pPr>
    </w:p>
    <w:p w:rsidR="00CE6477" w:rsidRPr="00527D4A" w:rsidRDefault="00CE6477" w:rsidP="00CE6477">
      <w:pPr>
        <w:rPr>
          <w:rFonts w:ascii="仿宋_GB2312" w:eastAsia="仿宋_GB2312" w:hAnsi="华文仿宋"/>
          <w:b/>
          <w:sz w:val="28"/>
          <w:szCs w:val="28"/>
        </w:rPr>
      </w:pPr>
      <w:r w:rsidRPr="00527D4A">
        <w:rPr>
          <w:rFonts w:asciiTheme="minorEastAsia" w:hAnsiTheme="minorEastAsia" w:hint="eastAsia"/>
          <w:b/>
          <w:sz w:val="28"/>
          <w:szCs w:val="28"/>
        </w:rPr>
        <w:t>三、毕业生就业</w:t>
      </w:r>
      <w:r w:rsidRPr="00527D4A">
        <w:rPr>
          <w:rFonts w:ascii="仿宋_GB2312" w:eastAsia="仿宋_GB2312" w:hAnsi="华文仿宋" w:hint="eastAsia"/>
          <w:b/>
          <w:sz w:val="28"/>
          <w:szCs w:val="28"/>
        </w:rPr>
        <w:t>地域分布</w:t>
      </w:r>
    </w:p>
    <w:p w:rsidR="00CE6477" w:rsidRDefault="00CE6477" w:rsidP="00CE647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075BA0">
        <w:rPr>
          <w:rFonts w:asciiTheme="minorEastAsia" w:hAnsiTheme="minorEastAsia" w:hint="eastAsia"/>
          <w:sz w:val="28"/>
          <w:szCs w:val="28"/>
        </w:rPr>
        <w:t>201</w:t>
      </w:r>
      <w:r>
        <w:rPr>
          <w:rFonts w:asciiTheme="minorEastAsia" w:hAnsiTheme="minorEastAsia" w:hint="eastAsia"/>
          <w:sz w:val="28"/>
          <w:szCs w:val="28"/>
        </w:rPr>
        <w:t>9年</w:t>
      </w:r>
      <w:r w:rsidRPr="00075BA0">
        <w:rPr>
          <w:rFonts w:asciiTheme="minorEastAsia" w:hAnsiTheme="minorEastAsia" w:hint="eastAsia"/>
          <w:sz w:val="28"/>
          <w:szCs w:val="28"/>
        </w:rPr>
        <w:t>毕业生主要流向仍为</w:t>
      </w:r>
      <w:r>
        <w:rPr>
          <w:rFonts w:asciiTheme="minorEastAsia" w:hAnsiTheme="minorEastAsia" w:hint="eastAsia"/>
          <w:sz w:val="28"/>
          <w:szCs w:val="28"/>
        </w:rPr>
        <w:t>重庆市</w:t>
      </w:r>
      <w:r w:rsidRPr="00075BA0">
        <w:rPr>
          <w:rFonts w:asciiTheme="minorEastAsia" w:hAnsiTheme="minorEastAsia" w:hint="eastAsia"/>
          <w:sz w:val="28"/>
          <w:szCs w:val="28"/>
        </w:rPr>
        <w:t>，占毕业生总数的</w:t>
      </w:r>
      <w:r>
        <w:rPr>
          <w:rFonts w:asciiTheme="minorEastAsia" w:hAnsiTheme="minorEastAsia" w:hint="eastAsia"/>
          <w:sz w:val="28"/>
          <w:szCs w:val="28"/>
        </w:rPr>
        <w:t>70</w:t>
      </w:r>
      <w:r w:rsidRPr="00075BA0">
        <w:rPr>
          <w:rFonts w:asciiTheme="minorEastAsia" w:hAnsiTheme="minorEastAsia" w:hint="eastAsia"/>
          <w:sz w:val="28"/>
          <w:szCs w:val="28"/>
        </w:rPr>
        <w:t>%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075BA0">
        <w:rPr>
          <w:rFonts w:asciiTheme="minorEastAsia" w:hAnsiTheme="minorEastAsia" w:hint="eastAsia"/>
          <w:sz w:val="28"/>
          <w:szCs w:val="28"/>
        </w:rPr>
        <w:t>选择</w:t>
      </w:r>
      <w:r>
        <w:rPr>
          <w:rFonts w:asciiTheme="minorEastAsia" w:hAnsiTheme="minorEastAsia" w:hint="eastAsia"/>
          <w:sz w:val="28"/>
          <w:szCs w:val="28"/>
        </w:rPr>
        <w:t>重庆市</w:t>
      </w:r>
      <w:r w:rsidRPr="00075BA0">
        <w:rPr>
          <w:rFonts w:asciiTheme="minorEastAsia" w:hAnsiTheme="minorEastAsia" w:hint="eastAsia"/>
          <w:sz w:val="28"/>
          <w:szCs w:val="28"/>
        </w:rPr>
        <w:t>以外地区就业人数略有增加，其中主要是</w:t>
      </w:r>
      <w:r>
        <w:rPr>
          <w:rFonts w:asciiTheme="minorEastAsia" w:hAnsiTheme="minorEastAsia" w:hint="eastAsia"/>
          <w:sz w:val="28"/>
          <w:szCs w:val="28"/>
        </w:rPr>
        <w:t>四川</w:t>
      </w:r>
      <w:r w:rsidRPr="00075BA0">
        <w:rPr>
          <w:rFonts w:asciiTheme="minorEastAsia" w:hAnsiTheme="minorEastAsia" w:hint="eastAsia"/>
          <w:sz w:val="28"/>
          <w:szCs w:val="28"/>
        </w:rPr>
        <w:t>地区增幅较大。在</w:t>
      </w:r>
      <w:r>
        <w:rPr>
          <w:rFonts w:asciiTheme="minorEastAsia" w:hAnsiTheme="minorEastAsia" w:hint="eastAsia"/>
          <w:sz w:val="28"/>
          <w:szCs w:val="28"/>
        </w:rPr>
        <w:t>重庆市</w:t>
      </w:r>
      <w:r w:rsidRPr="00075BA0">
        <w:rPr>
          <w:rFonts w:asciiTheme="minorEastAsia" w:hAnsiTheme="minorEastAsia" w:hint="eastAsia"/>
          <w:sz w:val="28"/>
          <w:szCs w:val="28"/>
        </w:rPr>
        <w:t>以外地区</w:t>
      </w:r>
      <w:r w:rsidR="00D06940">
        <w:rPr>
          <w:rFonts w:asciiTheme="minorEastAsia" w:hAnsiTheme="minorEastAsia" w:hint="eastAsia"/>
          <w:sz w:val="28"/>
          <w:szCs w:val="28"/>
        </w:rPr>
        <w:t>中</w:t>
      </w:r>
      <w:r w:rsidRPr="00075BA0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四川</w:t>
      </w:r>
      <w:r w:rsidR="00D06940">
        <w:rPr>
          <w:rFonts w:asciiTheme="minorEastAsia" w:hAnsiTheme="minorEastAsia" w:hint="eastAsia"/>
          <w:sz w:val="28"/>
          <w:szCs w:val="28"/>
        </w:rPr>
        <w:t>就业占总数的6.7%</w:t>
      </w:r>
      <w:r w:rsidRPr="00075BA0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浙江</w:t>
      </w:r>
      <w:r w:rsidR="00D06940">
        <w:rPr>
          <w:rFonts w:asciiTheme="minorEastAsia" w:hAnsiTheme="minorEastAsia" w:hint="eastAsia"/>
          <w:sz w:val="28"/>
          <w:szCs w:val="28"/>
        </w:rPr>
        <w:t>占5.9%</w:t>
      </w:r>
      <w:r>
        <w:rPr>
          <w:rFonts w:asciiTheme="minorEastAsia" w:hAnsiTheme="minorEastAsia" w:hint="eastAsia"/>
          <w:sz w:val="28"/>
          <w:szCs w:val="28"/>
        </w:rPr>
        <w:t>、广东</w:t>
      </w:r>
      <w:r w:rsidR="00D06940">
        <w:rPr>
          <w:rFonts w:asciiTheme="minorEastAsia" w:hAnsiTheme="minorEastAsia" w:hint="eastAsia"/>
          <w:sz w:val="28"/>
          <w:szCs w:val="28"/>
        </w:rPr>
        <w:t>占1.7%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D06940">
        <w:rPr>
          <w:rFonts w:asciiTheme="minorEastAsia" w:hAnsiTheme="minorEastAsia" w:hint="eastAsia"/>
          <w:sz w:val="28"/>
          <w:szCs w:val="28"/>
        </w:rPr>
        <w:t>其次是江苏、</w:t>
      </w:r>
      <w:r>
        <w:rPr>
          <w:rFonts w:asciiTheme="minorEastAsia" w:hAnsiTheme="minorEastAsia" w:hint="eastAsia"/>
          <w:sz w:val="28"/>
          <w:szCs w:val="28"/>
        </w:rPr>
        <w:t>云南、贵州</w:t>
      </w:r>
      <w:r w:rsidR="00D06940">
        <w:rPr>
          <w:rFonts w:asciiTheme="minorEastAsia" w:hAnsiTheme="minorEastAsia" w:hint="eastAsia"/>
          <w:sz w:val="28"/>
          <w:szCs w:val="28"/>
        </w:rPr>
        <w:t>、上海、湖北、海南等地。</w:t>
      </w:r>
    </w:p>
    <w:p w:rsidR="002853FF" w:rsidRDefault="002853FF"/>
    <w:sectPr w:rsidR="002853FF" w:rsidSect="00285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54E81"/>
    <w:multiLevelType w:val="hybridMultilevel"/>
    <w:tmpl w:val="9A46EEEA"/>
    <w:lvl w:ilvl="0" w:tplc="8390B60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6477"/>
    <w:rsid w:val="002853FF"/>
    <w:rsid w:val="008D1437"/>
    <w:rsid w:val="00CE6477"/>
    <w:rsid w:val="00D0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E647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E6477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E6477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2019-10-29T01:52:00Z</dcterms:created>
  <dcterms:modified xsi:type="dcterms:W3CDTF">2019-10-29T02:09:00Z</dcterms:modified>
</cp:coreProperties>
</file>