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CAEE3" w14:textId="77777777" w:rsidR="008718A9" w:rsidRPr="00870F12" w:rsidRDefault="008718A9" w:rsidP="008718A9">
      <w:pPr>
        <w:spacing w:line="600" w:lineRule="exact"/>
        <w:rPr>
          <w:rFonts w:eastAsia="黑体"/>
          <w:szCs w:val="32"/>
        </w:rPr>
      </w:pPr>
    </w:p>
    <w:p w14:paraId="767E041E" w14:textId="77777777" w:rsidR="008718A9" w:rsidRPr="00870F12" w:rsidRDefault="008718A9" w:rsidP="008718A9">
      <w:pPr>
        <w:spacing w:line="600" w:lineRule="exact"/>
        <w:rPr>
          <w:rFonts w:eastAsia="黑体"/>
          <w:szCs w:val="32"/>
        </w:rPr>
      </w:pPr>
    </w:p>
    <w:p w14:paraId="5B70E1F1" w14:textId="77777777" w:rsidR="008718A9" w:rsidRPr="00870F12" w:rsidRDefault="008718A9" w:rsidP="008718A9">
      <w:pPr>
        <w:spacing w:line="600" w:lineRule="exact"/>
        <w:rPr>
          <w:rFonts w:eastAsia="黑体"/>
          <w:szCs w:val="32"/>
        </w:rPr>
      </w:pPr>
    </w:p>
    <w:p w14:paraId="1498BBE3" w14:textId="407FE99D" w:rsidR="008718A9" w:rsidRPr="00870F12" w:rsidRDefault="008718A9" w:rsidP="008718A9">
      <w:pPr>
        <w:spacing w:line="600" w:lineRule="exact"/>
        <w:rPr>
          <w:rFonts w:eastAsia="方正仿宋_GBK"/>
          <w:szCs w:val="32"/>
        </w:rPr>
      </w:pPr>
      <w:r w:rsidRPr="00870F12">
        <w:rPr>
          <w:noProof/>
        </w:rPr>
        <mc:AlternateContent>
          <mc:Choice Requires="wps">
            <w:drawing>
              <wp:anchor distT="0" distB="0" distL="114300" distR="114300" simplePos="0" relativeHeight="251660288" behindDoc="0" locked="0" layoutInCell="1" allowOverlap="1" wp14:anchorId="70B554FD" wp14:editId="17AF709D">
                <wp:simplePos x="0" y="0"/>
                <wp:positionH relativeFrom="margin">
                  <wp:posOffset>-635</wp:posOffset>
                </wp:positionH>
                <wp:positionV relativeFrom="paragraph">
                  <wp:posOffset>66040</wp:posOffset>
                </wp:positionV>
                <wp:extent cx="5615940" cy="103695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wps:spPr>
                      <wps:txbx>
                        <w:txbxContent>
                          <w:p w14:paraId="14110753" w14:textId="77777777" w:rsidR="008718A9" w:rsidRDefault="008718A9" w:rsidP="008718A9">
                            <w:pPr>
                              <w:spacing w:line="600" w:lineRule="auto"/>
                              <w:jc w:val="center"/>
                              <w:rPr>
                                <w:sz w:val="106"/>
                                <w:szCs w:val="106"/>
                              </w:rPr>
                            </w:pPr>
                            <w:r>
                              <w:rPr>
                                <w:rFonts w:eastAsia="方正小标宋_GBK" w:hAnsi="方正小标宋_GBK" w:cs="方正小标宋_GBK" w:hint="eastAsia"/>
                                <w:bCs/>
                                <w:color w:val="FF0000"/>
                                <w:spacing w:val="1"/>
                                <w:w w:val="77"/>
                                <w:kern w:val="0"/>
                                <w:sz w:val="106"/>
                                <w:szCs w:val="106"/>
                                <w:lang w:bidi="ar"/>
                              </w:rPr>
                              <w:t>重庆化工职业学院文件</w:t>
                            </w:r>
                          </w:p>
                        </w:txbxContent>
                      </wps:txbx>
                      <wps:bodyPr wrap="square" upright="1"/>
                    </wps:wsp>
                  </a:graphicData>
                </a:graphic>
                <wp14:sizeRelH relativeFrom="page">
                  <wp14:pctWidth>0</wp14:pctWidth>
                </wp14:sizeRelH>
                <wp14:sizeRelV relativeFrom="page">
                  <wp14:pctHeight>0</wp14:pctHeight>
                </wp14:sizeRelV>
              </wp:anchor>
            </w:drawing>
          </mc:Choice>
          <mc:Fallback>
            <w:pict>
              <v:shapetype w14:anchorId="70B554FD" id="_x0000_t202" coordsize="21600,21600" o:spt="202" path="m,l,21600r21600,l21600,xe">
                <v:stroke joinstyle="miter"/>
                <v:path gradientshapeok="t" o:connecttype="rect"/>
              </v:shapetype>
              <v:shape id="文本框 3" o:spid="_x0000_s1026" type="#_x0000_t202" style="position:absolute;left:0;text-align:left;margin-left:-.05pt;margin-top:5.2pt;width:442.2pt;height:8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" filled="f" stroked="f">
                <v:path arrowok="t"/>
                <v:textbox>
                  <w:txbxContent>
                    <w:p w14:paraId="14110753" w14:textId="77777777" w:rsidR="008718A9" w:rsidRDefault="008718A9" w:rsidP="008718A9">
                      <w:pPr>
                        <w:spacing w:line="600" w:lineRule="auto"/>
                        <w:jc w:val="center"/>
                        <w:rPr>
                          <w:sz w:val="106"/>
                          <w:szCs w:val="106"/>
                        </w:rPr>
                      </w:pPr>
                      <w:r>
                        <w:rPr>
                          <w:rFonts w:eastAsia="方正小标宋_GBK" w:hAnsi="方正小标宋_GBK" w:cs="方正小标宋_GBK" w:hint="eastAsia"/>
                          <w:bCs/>
                          <w:color w:val="FF0000"/>
                          <w:spacing w:val="1"/>
                          <w:w w:val="77"/>
                          <w:kern w:val="0"/>
                          <w:sz w:val="106"/>
                          <w:szCs w:val="106"/>
                          <w:lang w:bidi="ar"/>
                        </w:rPr>
                        <w:t>重庆化工职业学院文件</w:t>
                      </w:r>
                    </w:p>
                  </w:txbxContent>
                </v:textbox>
                <w10:wrap anchorx="margin"/>
              </v:shape>
            </w:pict>
          </mc:Fallback>
        </mc:AlternateContent>
      </w:r>
    </w:p>
    <w:p w14:paraId="426CA511" w14:textId="77777777" w:rsidR="008718A9" w:rsidRPr="00870F12" w:rsidRDefault="008718A9" w:rsidP="008718A9">
      <w:pPr>
        <w:spacing w:line="600" w:lineRule="auto"/>
        <w:rPr>
          <w:rFonts w:eastAsia="方正仿宋_GBK"/>
          <w:szCs w:val="32"/>
        </w:rPr>
      </w:pPr>
    </w:p>
    <w:tbl>
      <w:tblPr>
        <w:tblW w:w="8845" w:type="dxa"/>
        <w:tblLayout w:type="fixed"/>
        <w:tblLook w:val="0000" w:firstRow="0" w:lastRow="0" w:firstColumn="0" w:lastColumn="0" w:noHBand="0" w:noVBand="0"/>
      </w:tblPr>
      <w:tblGrid>
        <w:gridCol w:w="8845"/>
      </w:tblGrid>
      <w:tr w:rsidR="008718A9" w:rsidRPr="00870F12" w14:paraId="16E7F13E" w14:textId="77777777" w:rsidTr="00622BB5">
        <w:tc>
          <w:tcPr>
            <w:tcW w:w="8845" w:type="dxa"/>
          </w:tcPr>
          <w:p w14:paraId="5D056074" w14:textId="0A7B4867" w:rsidR="008718A9" w:rsidRDefault="008718A9" w:rsidP="00622BB5">
            <w:pPr>
              <w:spacing w:line="600" w:lineRule="exact"/>
              <w:jc w:val="center"/>
              <w:rPr>
                <w:rFonts w:eastAsia="方正仿宋_GBK"/>
                <w:sz w:val="32"/>
                <w:szCs w:val="32"/>
              </w:rPr>
            </w:pPr>
            <w:bookmarkStart w:id="0" w:name="doc_mark"/>
          </w:p>
          <w:p w14:paraId="36955DA0" w14:textId="77777777" w:rsidR="008718A9" w:rsidRPr="00870F12" w:rsidRDefault="008718A9" w:rsidP="00622BB5">
            <w:pPr>
              <w:spacing w:line="600" w:lineRule="exact"/>
              <w:jc w:val="center"/>
              <w:rPr>
                <w:rFonts w:eastAsia="方正仿宋_GBK"/>
                <w:sz w:val="32"/>
                <w:szCs w:val="32"/>
              </w:rPr>
            </w:pPr>
          </w:p>
          <w:p w14:paraId="325235D5" w14:textId="34DA21A8" w:rsidR="008718A9" w:rsidRPr="00870F12" w:rsidRDefault="008718A9" w:rsidP="008718A9">
            <w:pPr>
              <w:spacing w:line="600" w:lineRule="exact"/>
              <w:jc w:val="center"/>
              <w:rPr>
                <w:rFonts w:eastAsia="方正仿宋_GBK"/>
                <w:sz w:val="32"/>
                <w:szCs w:val="32"/>
              </w:rPr>
            </w:pPr>
            <w:r>
              <w:rPr>
                <w:rFonts w:eastAsia="方正仿宋_GBK"/>
                <w:sz w:val="32"/>
                <w:szCs w:val="32"/>
              </w:rPr>
              <w:t>渝化职院</w:t>
            </w:r>
            <w:r w:rsidRPr="00870F12">
              <w:rPr>
                <w:rFonts w:eastAsia="方正仿宋_GBK"/>
                <w:sz w:val="32"/>
                <w:szCs w:val="32"/>
              </w:rPr>
              <w:t>〔</w:t>
            </w:r>
            <w:r w:rsidRPr="00870F12">
              <w:rPr>
                <w:rFonts w:eastAsia="方正仿宋_GBK"/>
                <w:sz w:val="32"/>
                <w:szCs w:val="32"/>
              </w:rPr>
              <w:t>2024</w:t>
            </w:r>
            <w:r w:rsidRPr="00870F12">
              <w:rPr>
                <w:rFonts w:eastAsia="方正仿宋_GBK"/>
                <w:sz w:val="32"/>
                <w:szCs w:val="32"/>
              </w:rPr>
              <w:t>〕</w:t>
            </w:r>
            <w:r w:rsidRPr="00870F12">
              <w:rPr>
                <w:rFonts w:eastAsia="方正仿宋_GBK"/>
                <w:sz w:val="32"/>
                <w:szCs w:val="32"/>
              </w:rPr>
              <w:t>15</w:t>
            </w:r>
            <w:r>
              <w:rPr>
                <w:rFonts w:eastAsia="方正仿宋_GBK"/>
                <w:sz w:val="32"/>
                <w:szCs w:val="32"/>
              </w:rPr>
              <w:t>7</w:t>
            </w:r>
            <w:r w:rsidRPr="00870F12">
              <w:rPr>
                <w:rFonts w:eastAsia="方正仿宋_GBK"/>
                <w:sz w:val="32"/>
                <w:szCs w:val="32"/>
              </w:rPr>
              <w:t>号</w:t>
            </w:r>
            <w:bookmarkEnd w:id="0"/>
          </w:p>
        </w:tc>
      </w:tr>
    </w:tbl>
    <w:p w14:paraId="5B1E883A" w14:textId="29EEF878" w:rsidR="008718A9" w:rsidRPr="00870F12" w:rsidRDefault="008718A9" w:rsidP="008718A9">
      <w:pPr>
        <w:spacing w:line="600" w:lineRule="exact"/>
        <w:rPr>
          <w:rFonts w:eastAsia="方正仿宋_GBK"/>
          <w:sz w:val="32"/>
          <w:szCs w:val="32"/>
        </w:rPr>
      </w:pPr>
      <w:r w:rsidRPr="00870F12">
        <w:rPr>
          <w:noProof/>
        </w:rPr>
        <mc:AlternateContent>
          <mc:Choice Requires="wps">
            <w:drawing>
              <wp:anchor distT="4294967295" distB="4294967295" distL="114300" distR="114300" simplePos="0" relativeHeight="251659264" behindDoc="0" locked="0" layoutInCell="1" allowOverlap="1" wp14:anchorId="778A69FD" wp14:editId="38F1A90C">
                <wp:simplePos x="0" y="0"/>
                <wp:positionH relativeFrom="margin">
                  <wp:posOffset>0</wp:posOffset>
                </wp:positionH>
                <wp:positionV relativeFrom="paragraph">
                  <wp:posOffset>100964</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0619B69D" id="直接连接符 5"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" strokecolor="red" strokeweight="2pt">
                <w10:wrap anchorx="margin"/>
              </v:line>
            </w:pict>
          </mc:Fallback>
        </mc:AlternateContent>
      </w:r>
    </w:p>
    <w:p w14:paraId="7B2A595C" w14:textId="77777777" w:rsidR="00C147CD" w:rsidRPr="002D4BFF" w:rsidRDefault="00C147CD" w:rsidP="00C147CD">
      <w:pPr>
        <w:widowControl/>
        <w:spacing w:line="579" w:lineRule="exact"/>
        <w:jc w:val="center"/>
        <w:rPr>
          <w:rFonts w:ascii="方正小标宋_GBK" w:eastAsia="方正小标宋_GBK" w:hAnsi="方正小标宋_GBK" w:cs="方正小标宋_GBK"/>
          <w:bCs/>
          <w:color w:val="333333"/>
          <w:kern w:val="0"/>
          <w:sz w:val="44"/>
          <w:szCs w:val="44"/>
        </w:rPr>
      </w:pPr>
      <w:r w:rsidRPr="002D4BFF">
        <w:rPr>
          <w:rFonts w:ascii="方正小标宋_GBK" w:eastAsia="方正小标宋_GBK" w:hAnsi="方正小标宋_GBK" w:cs="方正小标宋_GBK" w:hint="eastAsia"/>
          <w:bCs/>
          <w:color w:val="333333"/>
          <w:kern w:val="0"/>
          <w:sz w:val="44"/>
          <w:szCs w:val="44"/>
        </w:rPr>
        <w:t>重庆化工职业学院</w:t>
      </w:r>
    </w:p>
    <w:p w14:paraId="33F65684" w14:textId="77777777" w:rsidR="00CB44CA" w:rsidRDefault="00C147CD" w:rsidP="00C147CD">
      <w:pPr>
        <w:widowControl/>
        <w:spacing w:line="579" w:lineRule="exact"/>
        <w:jc w:val="center"/>
        <w:rPr>
          <w:rFonts w:ascii="方正小标宋_GBK" w:eastAsia="方正小标宋_GBK" w:hAnsi="方正小标宋_GBK" w:cs="方正小标宋_GBK"/>
          <w:bCs/>
          <w:color w:val="333333"/>
          <w:kern w:val="0"/>
          <w:sz w:val="44"/>
          <w:szCs w:val="44"/>
        </w:rPr>
      </w:pPr>
      <w:r w:rsidRPr="00CB44CA">
        <w:rPr>
          <w:rFonts w:ascii="方正小标宋_GBK" w:eastAsia="方正小标宋_GBK" w:hAnsi="方正小标宋_GBK" w:cs="方正小标宋_GBK" w:hint="eastAsia"/>
          <w:bCs/>
          <w:color w:val="000000" w:themeColor="text1"/>
          <w:spacing w:val="-20"/>
          <w:kern w:val="0"/>
          <w:sz w:val="44"/>
          <w:szCs w:val="44"/>
        </w:rPr>
        <w:t>关于印发国有</w:t>
      </w:r>
      <w:r w:rsidRPr="00CB44CA">
        <w:rPr>
          <w:rFonts w:ascii="方正小标宋_GBK" w:eastAsia="方正小标宋_GBK" w:hAnsi="方正小标宋_GBK" w:cs="方正小标宋_GBK" w:hint="eastAsia"/>
          <w:bCs/>
          <w:color w:val="333333"/>
          <w:spacing w:val="-20"/>
          <w:kern w:val="0"/>
          <w:sz w:val="44"/>
          <w:szCs w:val="44"/>
        </w:rPr>
        <w:t>资产丢失损坏赔偿办法（试行）的</w:t>
      </w:r>
    </w:p>
    <w:p w14:paraId="22B30FA4" w14:textId="52133071" w:rsidR="00C147CD" w:rsidRDefault="00C147CD" w:rsidP="00C147CD">
      <w:pPr>
        <w:widowControl/>
        <w:spacing w:line="579" w:lineRule="exact"/>
        <w:jc w:val="center"/>
        <w:rPr>
          <w:rFonts w:ascii="方正小标宋_GBK" w:eastAsia="方正小标宋_GBK" w:hAnsi="方正小标宋_GBK" w:cs="方正小标宋_GBK"/>
          <w:bCs/>
          <w:color w:val="333333"/>
          <w:kern w:val="0"/>
          <w:sz w:val="44"/>
          <w:szCs w:val="44"/>
        </w:rPr>
      </w:pPr>
      <w:r>
        <w:rPr>
          <w:rFonts w:ascii="方正小标宋_GBK" w:eastAsia="方正小标宋_GBK" w:hAnsi="方正小标宋_GBK" w:cs="方正小标宋_GBK" w:hint="eastAsia"/>
          <w:bCs/>
          <w:color w:val="333333"/>
          <w:kern w:val="0"/>
          <w:sz w:val="44"/>
          <w:szCs w:val="44"/>
        </w:rPr>
        <w:t>通</w:t>
      </w:r>
      <w:r w:rsidR="00CB44CA">
        <w:rPr>
          <w:rFonts w:ascii="方正小标宋_GBK" w:eastAsia="方正小标宋_GBK" w:hAnsi="方正小标宋_GBK" w:cs="方正小标宋_GBK" w:hint="eastAsia"/>
          <w:bCs/>
          <w:color w:val="333333"/>
          <w:kern w:val="0"/>
          <w:sz w:val="44"/>
          <w:szCs w:val="44"/>
        </w:rPr>
        <w:t xml:space="preserve"> </w:t>
      </w:r>
      <w:r w:rsidR="00CB44CA">
        <w:rPr>
          <w:rFonts w:ascii="方正小标宋_GBK" w:eastAsia="方正小标宋_GBK" w:hAnsi="方正小标宋_GBK" w:cs="方正小标宋_GBK"/>
          <w:bCs/>
          <w:color w:val="333333"/>
          <w:kern w:val="0"/>
          <w:sz w:val="44"/>
          <w:szCs w:val="44"/>
        </w:rPr>
        <w:t xml:space="preserve"> </w:t>
      </w:r>
      <w:r>
        <w:rPr>
          <w:rFonts w:ascii="方正小标宋_GBK" w:eastAsia="方正小标宋_GBK" w:hAnsi="方正小标宋_GBK" w:cs="方正小标宋_GBK" w:hint="eastAsia"/>
          <w:bCs/>
          <w:color w:val="333333"/>
          <w:kern w:val="0"/>
          <w:sz w:val="44"/>
          <w:szCs w:val="44"/>
        </w:rPr>
        <w:t>知</w:t>
      </w:r>
    </w:p>
    <w:p w14:paraId="218329F6" w14:textId="3FED9803" w:rsidR="00C147CD" w:rsidRDefault="00C147CD" w:rsidP="00C147CD">
      <w:pPr>
        <w:widowControl/>
        <w:spacing w:line="579" w:lineRule="exact"/>
        <w:jc w:val="center"/>
        <w:rPr>
          <w:rFonts w:ascii="方正小标宋_GBK" w:eastAsia="方正小标宋_GBK" w:hAnsi="方正小标宋_GBK" w:cs="方正小标宋_GBK"/>
          <w:bCs/>
          <w:color w:val="333333"/>
          <w:kern w:val="0"/>
          <w:sz w:val="44"/>
          <w:szCs w:val="44"/>
        </w:rPr>
      </w:pPr>
    </w:p>
    <w:p w14:paraId="087243CE" w14:textId="77777777" w:rsidR="003522BE" w:rsidRDefault="00C147CD" w:rsidP="003522BE">
      <w:pPr>
        <w:widowControl/>
        <w:spacing w:line="579" w:lineRule="exact"/>
        <w:rPr>
          <w:rFonts w:ascii="方正仿宋_GBK" w:eastAsia="方正仿宋_GBK" w:cs="Arial"/>
          <w:kern w:val="0"/>
          <w:sz w:val="32"/>
          <w:szCs w:val="32"/>
        </w:rPr>
      </w:pPr>
      <w:r w:rsidRPr="00277BA6">
        <w:rPr>
          <w:rFonts w:ascii="方正仿宋_GBK" w:eastAsia="方正仿宋_GBK" w:cs="Arial" w:hint="eastAsia"/>
          <w:kern w:val="0"/>
          <w:sz w:val="32"/>
          <w:szCs w:val="32"/>
        </w:rPr>
        <w:t>各部门、各单位：</w:t>
      </w:r>
    </w:p>
    <w:p w14:paraId="18ED762C" w14:textId="14CFF18C" w:rsidR="00C147CD" w:rsidRPr="00277BA6" w:rsidRDefault="00C147CD" w:rsidP="003522BE">
      <w:pPr>
        <w:widowControl/>
        <w:spacing w:line="579" w:lineRule="exact"/>
        <w:ind w:firstLineChars="200" w:firstLine="640"/>
        <w:rPr>
          <w:rFonts w:ascii="方正仿宋_GBK" w:eastAsia="方正仿宋_GBK" w:cs="Arial"/>
          <w:kern w:val="0"/>
          <w:sz w:val="32"/>
          <w:szCs w:val="32"/>
        </w:rPr>
      </w:pPr>
      <w:r w:rsidRPr="00277BA6">
        <w:rPr>
          <w:rFonts w:ascii="方正仿宋_GBK" w:eastAsia="方正仿宋_GBK" w:hAnsi="宋体" w:cs="宋体" w:hint="eastAsia"/>
          <w:kern w:val="0"/>
          <w:sz w:val="32"/>
          <w:szCs w:val="32"/>
        </w:rPr>
        <w:t>现</w:t>
      </w:r>
      <w:r w:rsidRPr="00277BA6">
        <w:rPr>
          <w:rFonts w:ascii="方正仿宋_GBK" w:eastAsia="方正仿宋_GBK" w:hAnsi="___WRD_EMBED_SUB_160" w:cs="___WRD_EMBED_SUB_160" w:hint="eastAsia"/>
          <w:kern w:val="0"/>
          <w:sz w:val="32"/>
          <w:szCs w:val="32"/>
        </w:rPr>
        <w:t>将</w:t>
      </w:r>
      <w:r w:rsidRPr="00277BA6">
        <w:rPr>
          <w:rFonts w:ascii="方正仿宋_GBK" w:eastAsia="方正仿宋_GBK" w:cs="Arial" w:hint="eastAsia"/>
          <w:kern w:val="0"/>
          <w:sz w:val="32"/>
          <w:szCs w:val="32"/>
        </w:rPr>
        <w:t>《重庆化工职业学院国有资产丢失损坏赔偿办法（试行）》</w:t>
      </w:r>
      <w:r w:rsidRPr="00277BA6">
        <w:rPr>
          <w:rFonts w:ascii="方正仿宋_GBK" w:eastAsia="方正仿宋_GBK" w:hAnsi="宋体" w:cs="宋体" w:hint="eastAsia"/>
          <w:kern w:val="0"/>
          <w:sz w:val="32"/>
          <w:szCs w:val="32"/>
        </w:rPr>
        <w:t>印</w:t>
      </w:r>
      <w:r w:rsidRPr="00277BA6">
        <w:rPr>
          <w:rFonts w:ascii="方正仿宋_GBK" w:eastAsia="方正仿宋_GBK" w:hAnsi="___WRD_EMBED_SUB_160" w:cs="___WRD_EMBED_SUB_160" w:hint="eastAsia"/>
          <w:kern w:val="0"/>
          <w:sz w:val="32"/>
          <w:szCs w:val="32"/>
        </w:rPr>
        <w:t>发</w:t>
      </w:r>
      <w:r w:rsidRPr="00277BA6">
        <w:rPr>
          <w:rFonts w:ascii="方正仿宋_GBK" w:eastAsia="方正仿宋_GBK" w:hAnsi="宋体" w:cs="宋体" w:hint="eastAsia"/>
          <w:kern w:val="0"/>
          <w:sz w:val="32"/>
          <w:szCs w:val="32"/>
        </w:rPr>
        <w:t>给你们</w:t>
      </w:r>
      <w:r w:rsidRPr="00277BA6">
        <w:rPr>
          <w:rFonts w:ascii="方正仿宋_GBK" w:eastAsia="方正仿宋_GBK" w:hAnsi="___WRD_EMBED_SUB_160" w:cs="___WRD_EMBED_SUB_160" w:hint="eastAsia"/>
          <w:kern w:val="0"/>
          <w:sz w:val="32"/>
          <w:szCs w:val="32"/>
        </w:rPr>
        <w:t>，请认</w:t>
      </w:r>
      <w:r w:rsidRPr="00277BA6">
        <w:rPr>
          <w:rFonts w:ascii="方正仿宋_GBK" w:eastAsia="方正仿宋_GBK" w:hAnsi="宋体" w:cs="宋体" w:hint="eastAsia"/>
          <w:kern w:val="0"/>
          <w:sz w:val="32"/>
          <w:szCs w:val="32"/>
        </w:rPr>
        <w:t>真</w:t>
      </w:r>
      <w:r w:rsidRPr="00277BA6">
        <w:rPr>
          <w:rFonts w:ascii="方正仿宋_GBK" w:eastAsia="方正仿宋_GBK" w:hAnsi="___WRD_EMBED_SUB_160" w:cs="___WRD_EMBED_SUB_160" w:hint="eastAsia"/>
          <w:kern w:val="0"/>
          <w:sz w:val="32"/>
          <w:szCs w:val="32"/>
        </w:rPr>
        <w:t>组织学</w:t>
      </w:r>
      <w:r w:rsidRPr="00277BA6">
        <w:rPr>
          <w:rFonts w:ascii="方正仿宋_GBK" w:eastAsia="方正仿宋_GBK" w:hAnsi="宋体" w:cs="宋体" w:hint="eastAsia"/>
          <w:kern w:val="0"/>
          <w:sz w:val="32"/>
          <w:szCs w:val="32"/>
        </w:rPr>
        <w:t>习</w:t>
      </w:r>
      <w:r w:rsidRPr="00277BA6">
        <w:rPr>
          <w:rFonts w:ascii="方正仿宋_GBK" w:eastAsia="方正仿宋_GBK" w:hAnsi="___WRD_EMBED_SUB_160" w:cs="___WRD_EMBED_SUB_160" w:hint="eastAsia"/>
          <w:kern w:val="0"/>
          <w:sz w:val="32"/>
          <w:szCs w:val="32"/>
        </w:rPr>
        <w:t>并遵照执行。</w:t>
      </w:r>
    </w:p>
    <w:p w14:paraId="68675D1B" w14:textId="606BC054" w:rsidR="00C147CD" w:rsidRDefault="00C147CD" w:rsidP="00C147CD">
      <w:pPr>
        <w:widowControl/>
        <w:spacing w:line="579" w:lineRule="exact"/>
        <w:jc w:val="center"/>
        <w:rPr>
          <w:rFonts w:ascii="方正小标宋_GBK" w:eastAsia="方正小标宋_GBK" w:hAnsi="方正小标宋_GBK" w:cs="方正小标宋_GBK"/>
          <w:bCs/>
          <w:color w:val="333333"/>
          <w:kern w:val="0"/>
          <w:sz w:val="44"/>
          <w:szCs w:val="44"/>
        </w:rPr>
      </w:pPr>
    </w:p>
    <w:p w14:paraId="20BE4975" w14:textId="3F14D968" w:rsidR="00C147CD" w:rsidRDefault="00C147CD" w:rsidP="00C147CD">
      <w:pPr>
        <w:widowControl/>
        <w:spacing w:line="579" w:lineRule="exact"/>
        <w:jc w:val="center"/>
        <w:rPr>
          <w:rFonts w:ascii="方正小标宋_GBK" w:eastAsia="方正小标宋_GBK" w:hAnsi="方正小标宋_GBK" w:cs="方正小标宋_GBK"/>
          <w:bCs/>
          <w:color w:val="333333"/>
          <w:kern w:val="0"/>
          <w:sz w:val="44"/>
          <w:szCs w:val="44"/>
        </w:rPr>
      </w:pPr>
    </w:p>
    <w:p w14:paraId="36DA9DC8" w14:textId="0E356AAF" w:rsidR="009B0DEC" w:rsidRPr="002D4BFF" w:rsidRDefault="009B0DEC" w:rsidP="003522BE">
      <w:pPr>
        <w:widowControl/>
        <w:wordWrap w:val="0"/>
        <w:spacing w:line="579" w:lineRule="exact"/>
        <w:ind w:firstLine="630"/>
        <w:jc w:val="right"/>
        <w:rPr>
          <w:rFonts w:eastAsia="方正仿宋_GB2312" w:cs="Arial"/>
          <w:kern w:val="0"/>
          <w:sz w:val="32"/>
          <w:szCs w:val="32"/>
        </w:rPr>
      </w:pPr>
      <w:r w:rsidRPr="002D4BFF">
        <w:rPr>
          <w:rFonts w:eastAsia="方正仿宋_GB2312" w:cs="Arial" w:hint="eastAsia"/>
          <w:kern w:val="0"/>
          <w:sz w:val="32"/>
          <w:szCs w:val="32"/>
        </w:rPr>
        <w:t>重庆化工职业学院</w:t>
      </w:r>
      <w:r w:rsidR="003522BE">
        <w:rPr>
          <w:rFonts w:eastAsia="方正仿宋_GB2312" w:cs="Arial" w:hint="eastAsia"/>
          <w:kern w:val="0"/>
          <w:sz w:val="32"/>
          <w:szCs w:val="32"/>
        </w:rPr>
        <w:t xml:space="preserve"> </w:t>
      </w:r>
      <w:r w:rsidR="003522BE">
        <w:rPr>
          <w:rFonts w:eastAsia="方正仿宋_GB2312" w:cs="Arial"/>
          <w:kern w:val="0"/>
          <w:sz w:val="32"/>
          <w:szCs w:val="32"/>
        </w:rPr>
        <w:t xml:space="preserve">   </w:t>
      </w:r>
    </w:p>
    <w:p w14:paraId="614BDFEE" w14:textId="2123C809" w:rsidR="009B0DEC" w:rsidRDefault="009B0DEC" w:rsidP="007E4249">
      <w:pPr>
        <w:widowControl/>
        <w:wordWrap w:val="0"/>
        <w:spacing w:line="579" w:lineRule="exact"/>
        <w:ind w:right="320" w:firstLine="630"/>
        <w:jc w:val="right"/>
        <w:rPr>
          <w:rFonts w:ascii="方正小标宋_GBK" w:eastAsia="方正小标宋_GBK" w:hAnsi="方正小标宋_GBK" w:cs="方正小标宋_GBK"/>
          <w:bCs/>
          <w:color w:val="333333"/>
          <w:kern w:val="0"/>
          <w:sz w:val="44"/>
          <w:szCs w:val="44"/>
        </w:rPr>
      </w:pPr>
      <w:bookmarkStart w:id="1" w:name="_GoBack"/>
      <w:bookmarkEnd w:id="1"/>
      <w:r w:rsidRPr="002D4BFF">
        <w:rPr>
          <w:rFonts w:eastAsia="方正仿宋_GB2312" w:cs="Arial"/>
          <w:kern w:val="0"/>
          <w:sz w:val="32"/>
          <w:szCs w:val="32"/>
        </w:rPr>
        <w:t>2024</w:t>
      </w:r>
      <w:r w:rsidRPr="002D4BFF">
        <w:rPr>
          <w:rFonts w:eastAsia="方正仿宋_GB2312" w:cs="Arial" w:hint="eastAsia"/>
          <w:kern w:val="0"/>
          <w:sz w:val="32"/>
          <w:szCs w:val="32"/>
        </w:rPr>
        <w:t>年</w:t>
      </w:r>
      <w:r w:rsidRPr="002D4BFF">
        <w:rPr>
          <w:rFonts w:eastAsia="方正仿宋_GB2312" w:cs="Arial" w:hint="eastAsia"/>
          <w:kern w:val="0"/>
          <w:sz w:val="32"/>
          <w:szCs w:val="32"/>
        </w:rPr>
        <w:t>11</w:t>
      </w:r>
      <w:r w:rsidRPr="002D4BFF">
        <w:rPr>
          <w:rFonts w:eastAsia="方正仿宋_GB2312" w:cs="Arial" w:hint="eastAsia"/>
          <w:kern w:val="0"/>
          <w:sz w:val="32"/>
          <w:szCs w:val="32"/>
        </w:rPr>
        <w:t>月</w:t>
      </w:r>
      <w:r w:rsidR="00C147CD">
        <w:rPr>
          <w:rFonts w:eastAsia="方正仿宋_GB2312" w:cs="Arial"/>
          <w:kern w:val="0"/>
          <w:sz w:val="32"/>
          <w:szCs w:val="32"/>
        </w:rPr>
        <w:t>2</w:t>
      </w:r>
      <w:r w:rsidR="00254BD5">
        <w:rPr>
          <w:rFonts w:eastAsia="方正仿宋_GB2312" w:cs="Arial"/>
          <w:kern w:val="0"/>
          <w:sz w:val="32"/>
          <w:szCs w:val="32"/>
        </w:rPr>
        <w:t>2</w:t>
      </w:r>
      <w:r w:rsidRPr="002D4BFF">
        <w:rPr>
          <w:rFonts w:eastAsia="方正仿宋_GB2312" w:cs="Arial" w:hint="eastAsia"/>
          <w:kern w:val="0"/>
          <w:sz w:val="32"/>
          <w:szCs w:val="32"/>
        </w:rPr>
        <w:t>日</w:t>
      </w:r>
      <w:r w:rsidR="003522BE">
        <w:rPr>
          <w:rFonts w:eastAsia="方正仿宋_GB2312" w:cs="Arial" w:hint="eastAsia"/>
          <w:kern w:val="0"/>
          <w:sz w:val="32"/>
          <w:szCs w:val="32"/>
        </w:rPr>
        <w:t xml:space="preserve"> </w:t>
      </w:r>
    </w:p>
    <w:p w14:paraId="0F9D1B10" w14:textId="77777777" w:rsidR="00C147CD" w:rsidRDefault="00C147CD">
      <w:pPr>
        <w:widowControl/>
        <w:jc w:val="left"/>
        <w:rPr>
          <w:rFonts w:ascii="方正小标宋_GBK" w:eastAsia="方正小标宋_GBK" w:hAnsi="方正小标宋_GBK" w:cs="方正小标宋_GBK"/>
          <w:bCs/>
          <w:color w:val="333333"/>
          <w:kern w:val="0"/>
          <w:sz w:val="44"/>
          <w:szCs w:val="44"/>
        </w:rPr>
      </w:pPr>
      <w:r>
        <w:rPr>
          <w:rFonts w:ascii="方正小标宋_GBK" w:eastAsia="方正小标宋_GBK" w:hAnsi="方正小标宋_GBK" w:cs="方正小标宋_GBK"/>
          <w:bCs/>
          <w:color w:val="333333"/>
          <w:kern w:val="0"/>
          <w:sz w:val="44"/>
          <w:szCs w:val="44"/>
        </w:rPr>
        <w:br w:type="page"/>
      </w:r>
    </w:p>
    <w:p w14:paraId="6F780200" w14:textId="4E683A9B" w:rsidR="0003505C" w:rsidRPr="002D4BFF" w:rsidRDefault="006A7FD0" w:rsidP="008B4F30">
      <w:pPr>
        <w:spacing w:line="579" w:lineRule="exact"/>
        <w:jc w:val="center"/>
        <w:rPr>
          <w:rFonts w:ascii="方正小标宋_GBK" w:eastAsia="方正小标宋_GBK" w:hAnsi="方正小标宋_GBK" w:cs="方正小标宋_GBK"/>
          <w:bCs/>
          <w:color w:val="333333"/>
          <w:kern w:val="0"/>
          <w:sz w:val="44"/>
          <w:szCs w:val="44"/>
        </w:rPr>
      </w:pPr>
      <w:r w:rsidRPr="002D4BFF">
        <w:rPr>
          <w:rFonts w:ascii="方正小标宋_GBK" w:eastAsia="方正小标宋_GBK" w:hAnsi="方正小标宋_GBK" w:cs="方正小标宋_GBK" w:hint="eastAsia"/>
          <w:bCs/>
          <w:color w:val="333333"/>
          <w:kern w:val="0"/>
          <w:sz w:val="44"/>
          <w:szCs w:val="44"/>
        </w:rPr>
        <w:lastRenderedPageBreak/>
        <w:t>重庆化工职业学院</w:t>
      </w:r>
    </w:p>
    <w:p w14:paraId="0DEB6291" w14:textId="77777777" w:rsidR="0003505C" w:rsidRPr="002D4BFF" w:rsidRDefault="006A7FD0" w:rsidP="008B4F30">
      <w:pPr>
        <w:spacing w:line="579" w:lineRule="exact"/>
        <w:jc w:val="center"/>
        <w:rPr>
          <w:rFonts w:ascii="方正小标宋_GBK" w:eastAsia="方正小标宋_GBK" w:hAnsi="方正小标宋_GBK" w:cs="方正小标宋_GBK"/>
          <w:bCs/>
          <w:kern w:val="0"/>
          <w:sz w:val="44"/>
          <w:szCs w:val="44"/>
        </w:rPr>
      </w:pPr>
      <w:r w:rsidRPr="002D4BFF">
        <w:rPr>
          <w:rFonts w:ascii="方正小标宋_GBK" w:eastAsia="方正小标宋_GBK" w:hAnsi="方正小标宋_GBK" w:cs="方正小标宋_GBK" w:hint="eastAsia"/>
          <w:bCs/>
          <w:color w:val="000000" w:themeColor="text1"/>
          <w:kern w:val="0"/>
          <w:sz w:val="44"/>
          <w:szCs w:val="44"/>
        </w:rPr>
        <w:t>国有</w:t>
      </w:r>
      <w:r w:rsidRPr="002D4BFF">
        <w:rPr>
          <w:rFonts w:ascii="方正小标宋_GBK" w:eastAsia="方正小标宋_GBK" w:hAnsi="方正小标宋_GBK" w:cs="方正小标宋_GBK" w:hint="eastAsia"/>
          <w:bCs/>
          <w:color w:val="333333"/>
          <w:kern w:val="0"/>
          <w:sz w:val="44"/>
          <w:szCs w:val="44"/>
        </w:rPr>
        <w:t>资产丢失损坏赔偿办法（试行）</w:t>
      </w:r>
    </w:p>
    <w:p w14:paraId="2548763C" w14:textId="77777777" w:rsidR="0003505C" w:rsidRPr="002D4BFF" w:rsidRDefault="0003505C" w:rsidP="008B4F30">
      <w:pPr>
        <w:spacing w:line="579" w:lineRule="exact"/>
        <w:rPr>
          <w:rFonts w:ascii="宋体" w:hAnsi="宋体" w:cs="Arial"/>
          <w:bCs/>
          <w:kern w:val="0"/>
          <w:sz w:val="32"/>
          <w:szCs w:val="32"/>
        </w:rPr>
      </w:pPr>
    </w:p>
    <w:p w14:paraId="2B59FC7E" w14:textId="77777777" w:rsidR="00C3366B" w:rsidRDefault="006A7FD0" w:rsidP="008B4F30">
      <w:pPr>
        <w:spacing w:line="579" w:lineRule="exact"/>
        <w:ind w:firstLineChars="900" w:firstLine="2880"/>
        <w:rPr>
          <w:rFonts w:ascii="方正黑体_GBK" w:eastAsia="方正黑体_GBK" w:cs="Arial"/>
          <w:kern w:val="0"/>
          <w:sz w:val="32"/>
          <w:szCs w:val="32"/>
        </w:rPr>
      </w:pPr>
      <w:r w:rsidRPr="00C3366B">
        <w:rPr>
          <w:rFonts w:ascii="方正黑体_GBK" w:eastAsia="方正黑体_GBK" w:cs="Arial" w:hint="eastAsia"/>
          <w:bCs/>
          <w:kern w:val="0"/>
          <w:sz w:val="32"/>
          <w:szCs w:val="32"/>
        </w:rPr>
        <w:t>第一章  总 则</w:t>
      </w:r>
    </w:p>
    <w:p w14:paraId="22D27BC4" w14:textId="77777777" w:rsidR="00C3366B" w:rsidRDefault="006A7FD0" w:rsidP="008B4F30">
      <w:pPr>
        <w:spacing w:line="579" w:lineRule="exact"/>
        <w:ind w:firstLineChars="200" w:firstLine="640"/>
        <w:rPr>
          <w:rFonts w:ascii="方正黑体_GBK" w:eastAsia="方正黑体_GBK" w:cs="Arial"/>
          <w:kern w:val="0"/>
          <w:sz w:val="32"/>
          <w:szCs w:val="32"/>
        </w:rPr>
      </w:pPr>
      <w:r w:rsidRPr="00C3366B">
        <w:rPr>
          <w:rFonts w:ascii="方正黑体_GBK" w:eastAsia="方正黑体_GBK" w:cs="Arial" w:hint="eastAsia"/>
          <w:bCs/>
          <w:kern w:val="0"/>
          <w:sz w:val="32"/>
          <w:szCs w:val="32"/>
        </w:rPr>
        <w:t>第一条</w:t>
      </w:r>
      <w:r w:rsidRPr="002D4BFF">
        <w:rPr>
          <w:rFonts w:eastAsia="方正仿宋_GB2312" w:cs="Arial" w:hint="eastAsia"/>
          <w:bCs/>
          <w:kern w:val="0"/>
          <w:sz w:val="32"/>
          <w:szCs w:val="32"/>
        </w:rPr>
        <w:t xml:space="preserve"> </w:t>
      </w:r>
      <w:r w:rsidRPr="002D4BFF">
        <w:rPr>
          <w:rFonts w:eastAsia="方正仿宋_GB2312" w:cs="Arial" w:hint="eastAsia"/>
          <w:kern w:val="0"/>
          <w:sz w:val="32"/>
          <w:szCs w:val="32"/>
        </w:rPr>
        <w:t>为加强国有资产管理，保障设备资产的安全、完整和使用效益，避免人为损坏和丢失，保证学院教学和科研的顺利进行，</w:t>
      </w:r>
      <w:r w:rsidRPr="002D4BFF">
        <w:rPr>
          <w:rFonts w:eastAsia="方正仿宋_GB2312"/>
          <w:color w:val="000000"/>
          <w:kern w:val="0"/>
          <w:sz w:val="32"/>
          <w:szCs w:val="32"/>
        </w:rPr>
        <w:t>根据财政部《事业单位国有资产管理暂行办法》（财政部令第</w:t>
      </w:r>
      <w:r w:rsidRPr="002D4BFF">
        <w:rPr>
          <w:rFonts w:eastAsia="方正仿宋_GB2312"/>
          <w:color w:val="000000"/>
          <w:kern w:val="0"/>
          <w:sz w:val="32"/>
          <w:szCs w:val="32"/>
        </w:rPr>
        <w:t>36</w:t>
      </w:r>
      <w:r w:rsidRPr="002D4BFF">
        <w:rPr>
          <w:rFonts w:eastAsia="方正仿宋_GB2312"/>
          <w:color w:val="000000"/>
          <w:kern w:val="0"/>
          <w:sz w:val="32"/>
          <w:szCs w:val="32"/>
        </w:rPr>
        <w:t>号）、《事业单位财务规则》（财政部令第</w:t>
      </w:r>
      <w:r w:rsidRPr="002D4BFF">
        <w:rPr>
          <w:rFonts w:eastAsia="方正仿宋_GB2312"/>
          <w:color w:val="000000"/>
          <w:kern w:val="0"/>
          <w:sz w:val="32"/>
          <w:szCs w:val="32"/>
        </w:rPr>
        <w:t>68</w:t>
      </w:r>
      <w:r w:rsidRPr="002D4BFF">
        <w:rPr>
          <w:rFonts w:eastAsia="方正仿宋_GB2312"/>
          <w:color w:val="000000"/>
          <w:kern w:val="0"/>
          <w:sz w:val="32"/>
          <w:szCs w:val="32"/>
        </w:rPr>
        <w:t>号）</w:t>
      </w:r>
      <w:r w:rsidRPr="002D4BFF">
        <w:rPr>
          <w:rFonts w:eastAsia="方正仿宋_GB2312" w:hint="eastAsia"/>
          <w:color w:val="000000"/>
          <w:kern w:val="0"/>
          <w:sz w:val="32"/>
          <w:szCs w:val="32"/>
        </w:rPr>
        <w:t>、</w:t>
      </w:r>
      <w:r w:rsidRPr="002D4BFF">
        <w:rPr>
          <w:rFonts w:eastAsia="方正仿宋_GB2312"/>
          <w:color w:val="000000"/>
          <w:sz w:val="32"/>
          <w:szCs w:val="32"/>
        </w:rPr>
        <w:t>《市本级教育系统国有资产处置管理暂行办法》</w:t>
      </w:r>
      <w:r w:rsidRPr="002D4BFF">
        <w:rPr>
          <w:rFonts w:eastAsia="方正仿宋_GB2312"/>
          <w:sz w:val="32"/>
          <w:szCs w:val="32"/>
        </w:rPr>
        <w:t>（</w:t>
      </w:r>
      <w:r w:rsidRPr="002D4BFF">
        <w:rPr>
          <w:rFonts w:eastAsia="方正仿宋_GB2312"/>
          <w:kern w:val="0"/>
          <w:sz w:val="32"/>
          <w:szCs w:val="32"/>
        </w:rPr>
        <w:t>渝教财发〔</w:t>
      </w:r>
      <w:r w:rsidRPr="002D4BFF">
        <w:rPr>
          <w:rFonts w:eastAsia="方正仿宋_GB2312"/>
          <w:kern w:val="0"/>
          <w:sz w:val="32"/>
          <w:szCs w:val="32"/>
        </w:rPr>
        <w:t>2021</w:t>
      </w:r>
      <w:r w:rsidRPr="002D4BFF">
        <w:rPr>
          <w:rFonts w:eastAsia="方正仿宋_GB2312"/>
          <w:kern w:val="0"/>
          <w:sz w:val="32"/>
          <w:szCs w:val="32"/>
        </w:rPr>
        <w:t>〕</w:t>
      </w:r>
      <w:r w:rsidRPr="002D4BFF">
        <w:rPr>
          <w:rFonts w:eastAsia="方正仿宋_GB2312"/>
          <w:kern w:val="0"/>
          <w:sz w:val="32"/>
          <w:szCs w:val="32"/>
        </w:rPr>
        <w:t>41</w:t>
      </w:r>
      <w:r w:rsidRPr="002D4BFF">
        <w:rPr>
          <w:rFonts w:eastAsia="方正仿宋_GB2312"/>
          <w:kern w:val="0"/>
          <w:sz w:val="32"/>
          <w:szCs w:val="32"/>
        </w:rPr>
        <w:t>号</w:t>
      </w:r>
      <w:r w:rsidRPr="002D4BFF">
        <w:rPr>
          <w:rFonts w:eastAsia="方正仿宋_GB2312"/>
          <w:sz w:val="32"/>
          <w:szCs w:val="32"/>
        </w:rPr>
        <w:t>）</w:t>
      </w:r>
      <w:r w:rsidRPr="002D4BFF">
        <w:rPr>
          <w:rFonts w:eastAsia="方正仿宋_GB2312" w:cs="Arial" w:hint="eastAsia"/>
          <w:kern w:val="0"/>
          <w:sz w:val="32"/>
          <w:szCs w:val="32"/>
        </w:rPr>
        <w:t>，</w:t>
      </w:r>
      <w:r w:rsidRPr="002D4BFF">
        <w:rPr>
          <w:rFonts w:eastAsia="方正仿宋_GB2312"/>
          <w:color w:val="000000"/>
          <w:kern w:val="0"/>
          <w:sz w:val="32"/>
          <w:szCs w:val="32"/>
        </w:rPr>
        <w:t>以及市财政局和市教委的有关规定，结合</w:t>
      </w:r>
      <w:r w:rsidRPr="002D4BFF">
        <w:rPr>
          <w:rFonts w:eastAsia="方正仿宋_GB2312" w:hint="eastAsia"/>
          <w:color w:val="000000"/>
          <w:kern w:val="0"/>
          <w:sz w:val="32"/>
          <w:szCs w:val="32"/>
        </w:rPr>
        <w:t>学校</w:t>
      </w:r>
      <w:r w:rsidRPr="002D4BFF">
        <w:rPr>
          <w:rFonts w:eastAsia="方正仿宋_GB2312"/>
          <w:color w:val="000000"/>
          <w:kern w:val="0"/>
          <w:sz w:val="32"/>
          <w:szCs w:val="32"/>
        </w:rPr>
        <w:t>实际</w:t>
      </w:r>
      <w:r w:rsidRPr="002D4BFF">
        <w:rPr>
          <w:rFonts w:eastAsia="方正仿宋_GB2312" w:hint="eastAsia"/>
          <w:color w:val="000000"/>
          <w:kern w:val="0"/>
          <w:sz w:val="32"/>
          <w:szCs w:val="32"/>
        </w:rPr>
        <w:t>，</w:t>
      </w:r>
      <w:r w:rsidRPr="002D4BFF">
        <w:rPr>
          <w:rFonts w:eastAsia="方正仿宋_GB2312" w:cs="Arial" w:hint="eastAsia"/>
          <w:kern w:val="0"/>
          <w:sz w:val="32"/>
          <w:szCs w:val="32"/>
        </w:rPr>
        <w:t>制订本办法。</w:t>
      </w:r>
    </w:p>
    <w:p w14:paraId="506E7409" w14:textId="77777777" w:rsidR="00C3366B" w:rsidRDefault="006A7FD0" w:rsidP="008B4F30">
      <w:pPr>
        <w:spacing w:line="579" w:lineRule="exact"/>
        <w:ind w:firstLineChars="200" w:firstLine="640"/>
        <w:rPr>
          <w:rFonts w:ascii="方正黑体_GBK" w:eastAsia="方正黑体_GBK" w:cs="Arial"/>
          <w:kern w:val="0"/>
          <w:sz w:val="32"/>
          <w:szCs w:val="32"/>
        </w:rPr>
      </w:pPr>
      <w:r w:rsidRPr="00C3366B">
        <w:rPr>
          <w:rFonts w:ascii="方正黑体_GBK" w:eastAsia="方正黑体_GBK" w:cs="Arial" w:hint="eastAsia"/>
          <w:bCs/>
          <w:kern w:val="0"/>
          <w:sz w:val="32"/>
          <w:szCs w:val="32"/>
        </w:rPr>
        <w:t>第二条</w:t>
      </w:r>
      <w:r w:rsidRPr="002D4BFF">
        <w:rPr>
          <w:rFonts w:eastAsia="方正仿宋_GB2312" w:cs="Arial" w:hint="eastAsia"/>
          <w:kern w:val="0"/>
          <w:sz w:val="32"/>
          <w:szCs w:val="32"/>
        </w:rPr>
        <w:t xml:space="preserve"> </w:t>
      </w:r>
      <w:r w:rsidRPr="002D4BFF">
        <w:rPr>
          <w:rFonts w:eastAsia="方正仿宋_GB2312" w:cs="Arial" w:hint="eastAsia"/>
          <w:kern w:val="0"/>
          <w:sz w:val="32"/>
          <w:szCs w:val="32"/>
        </w:rPr>
        <w:t>本办法适用于所有使用学院国有资产的人员，包括本校教职工和外单位来我院临时工作和临时聘用的人员。</w:t>
      </w:r>
    </w:p>
    <w:p w14:paraId="1FE536EA" w14:textId="77777777" w:rsidR="00C3366B" w:rsidRDefault="006A7FD0" w:rsidP="008B4F30">
      <w:pPr>
        <w:spacing w:line="579" w:lineRule="exact"/>
        <w:ind w:firstLineChars="200" w:firstLine="640"/>
        <w:rPr>
          <w:rFonts w:ascii="方正黑体_GBK" w:eastAsia="方正黑体_GBK" w:cs="Arial"/>
          <w:kern w:val="0"/>
          <w:sz w:val="32"/>
          <w:szCs w:val="32"/>
        </w:rPr>
      </w:pPr>
      <w:r w:rsidRPr="00C3366B">
        <w:rPr>
          <w:rFonts w:ascii="方正黑体_GBK" w:eastAsia="方正黑体_GBK" w:cs="Arial" w:hint="eastAsia"/>
          <w:bCs/>
          <w:kern w:val="0"/>
          <w:sz w:val="32"/>
          <w:szCs w:val="32"/>
        </w:rPr>
        <w:t>第三条</w:t>
      </w:r>
      <w:r w:rsidRPr="002D4BFF">
        <w:rPr>
          <w:rFonts w:eastAsia="方正仿宋_GB2312" w:cs="Arial" w:hint="eastAsia"/>
          <w:bCs/>
          <w:kern w:val="0"/>
          <w:sz w:val="32"/>
          <w:szCs w:val="32"/>
        </w:rPr>
        <w:t xml:space="preserve"> </w:t>
      </w:r>
      <w:r w:rsidRPr="002D4BFF">
        <w:rPr>
          <w:rFonts w:eastAsia="方正仿宋_GB2312" w:cs="Arial" w:hint="eastAsia"/>
          <w:kern w:val="0"/>
          <w:sz w:val="32"/>
          <w:szCs w:val="32"/>
        </w:rPr>
        <w:t>按照</w:t>
      </w:r>
      <w:r w:rsidRPr="002D4BFF">
        <w:rPr>
          <w:rFonts w:eastAsia="方正仿宋_GB2312" w:hint="eastAsia"/>
          <w:kern w:val="0"/>
          <w:sz w:val="32"/>
          <w:szCs w:val="32"/>
        </w:rPr>
        <w:t>“谁使用、谁管理、谁负责”</w:t>
      </w:r>
      <w:r w:rsidRPr="002D4BFF">
        <w:rPr>
          <w:rFonts w:eastAsia="方正仿宋_GB2312" w:cs="Arial" w:hint="eastAsia"/>
          <w:kern w:val="0"/>
          <w:sz w:val="32"/>
          <w:szCs w:val="32"/>
        </w:rPr>
        <w:t>的原则，各部门应根据本办法，结合部门资产</w:t>
      </w:r>
      <w:r w:rsidRPr="002D4BFF">
        <w:rPr>
          <w:rFonts w:eastAsia="方正仿宋_GB2312" w:hint="eastAsia"/>
          <w:kern w:val="0"/>
          <w:sz w:val="32"/>
          <w:szCs w:val="32"/>
        </w:rPr>
        <w:t>管理</w:t>
      </w:r>
      <w:r w:rsidRPr="002D4BFF">
        <w:rPr>
          <w:rFonts w:eastAsia="方正仿宋_GB2312" w:cs="Arial" w:hint="eastAsia"/>
          <w:kern w:val="0"/>
          <w:sz w:val="32"/>
          <w:szCs w:val="32"/>
        </w:rPr>
        <w:t>的实际情况，建立健全相关制度，有效防止国有资产的损坏和丢失。</w:t>
      </w:r>
    </w:p>
    <w:p w14:paraId="34966BB1" w14:textId="77777777" w:rsidR="00C3366B" w:rsidRPr="009B0DEC" w:rsidRDefault="006A7FD0" w:rsidP="008B4F30">
      <w:pPr>
        <w:spacing w:line="579" w:lineRule="exact"/>
        <w:jc w:val="center"/>
        <w:rPr>
          <w:rFonts w:ascii="方正黑体_GBK" w:eastAsia="方正黑体_GBK" w:cs="Arial"/>
          <w:kern w:val="0"/>
          <w:sz w:val="32"/>
          <w:szCs w:val="32"/>
        </w:rPr>
      </w:pPr>
      <w:r w:rsidRPr="009B0DEC">
        <w:rPr>
          <w:rFonts w:ascii="方正黑体_GBK" w:eastAsia="方正黑体_GBK" w:cs="Arial" w:hint="eastAsia"/>
          <w:bCs/>
          <w:kern w:val="0"/>
          <w:sz w:val="32"/>
          <w:szCs w:val="32"/>
        </w:rPr>
        <w:t>第二章  赔偿范围</w:t>
      </w:r>
    </w:p>
    <w:p w14:paraId="033F6E46" w14:textId="73418BA0" w:rsidR="0003505C" w:rsidRPr="00C3366B" w:rsidRDefault="006A7FD0" w:rsidP="008B4F30">
      <w:pPr>
        <w:spacing w:line="579" w:lineRule="exact"/>
        <w:ind w:firstLineChars="200" w:firstLine="640"/>
        <w:rPr>
          <w:rFonts w:ascii="方正黑体_GBK" w:eastAsia="方正黑体_GBK" w:cs="Arial"/>
          <w:kern w:val="0"/>
          <w:sz w:val="32"/>
          <w:szCs w:val="32"/>
        </w:rPr>
      </w:pPr>
      <w:r w:rsidRPr="00C3366B">
        <w:rPr>
          <w:rFonts w:ascii="方正黑体_GBK" w:eastAsia="方正黑体_GBK" w:cs="Arial" w:hint="eastAsia"/>
          <w:bCs/>
          <w:kern w:val="0"/>
          <w:sz w:val="32"/>
          <w:szCs w:val="32"/>
        </w:rPr>
        <w:t>第四条</w:t>
      </w:r>
      <w:r w:rsidRPr="002D4BFF">
        <w:rPr>
          <w:rFonts w:eastAsia="方正仿宋_GB2312" w:cs="Arial" w:hint="eastAsia"/>
          <w:bCs/>
          <w:kern w:val="0"/>
          <w:sz w:val="32"/>
          <w:szCs w:val="32"/>
        </w:rPr>
        <w:t xml:space="preserve"> </w:t>
      </w:r>
      <w:r w:rsidRPr="002D4BFF">
        <w:rPr>
          <w:rFonts w:eastAsia="方正仿宋_GB2312" w:cs="Arial" w:hint="eastAsia"/>
          <w:kern w:val="0"/>
          <w:sz w:val="32"/>
          <w:szCs w:val="32"/>
        </w:rPr>
        <w:t>由于管理不善和使用不当等原因造成国有资产人为损坏或丢失，应予赔偿。</w:t>
      </w:r>
    </w:p>
    <w:p w14:paraId="7DBBB74E" w14:textId="77777777" w:rsidR="0003505C" w:rsidRPr="002D4BFF" w:rsidRDefault="006A7FD0" w:rsidP="008B4F30">
      <w:pPr>
        <w:spacing w:line="579" w:lineRule="exact"/>
        <w:ind w:firstLine="480"/>
        <w:rPr>
          <w:rFonts w:eastAsia="方正仿宋_GB2312" w:cs="Arial"/>
          <w:kern w:val="0"/>
          <w:sz w:val="32"/>
          <w:szCs w:val="32"/>
        </w:rPr>
      </w:pPr>
      <w:r w:rsidRPr="002D4BFF">
        <w:rPr>
          <w:rFonts w:eastAsia="方正仿宋_GB2312" w:cs="Arial" w:hint="eastAsia"/>
          <w:kern w:val="0"/>
          <w:sz w:val="32"/>
          <w:szCs w:val="32"/>
        </w:rPr>
        <w:t xml:space="preserve">1. </w:t>
      </w:r>
      <w:r w:rsidRPr="002D4BFF">
        <w:rPr>
          <w:rFonts w:eastAsia="方正仿宋_GB2312" w:cs="Arial" w:hint="eastAsia"/>
          <w:kern w:val="0"/>
          <w:sz w:val="32"/>
          <w:szCs w:val="32"/>
        </w:rPr>
        <w:t>不听从指挥，违反操作规程，造成国有资产损坏的；</w:t>
      </w:r>
    </w:p>
    <w:p w14:paraId="2833AB4E" w14:textId="77777777" w:rsidR="0003505C" w:rsidRPr="002D4BFF" w:rsidRDefault="006A7FD0" w:rsidP="008B4F30">
      <w:pPr>
        <w:spacing w:line="579" w:lineRule="exact"/>
        <w:ind w:firstLine="480"/>
        <w:rPr>
          <w:rFonts w:eastAsia="方正仿宋_GB2312" w:cs="Arial"/>
          <w:kern w:val="0"/>
          <w:sz w:val="32"/>
          <w:szCs w:val="32"/>
        </w:rPr>
      </w:pPr>
      <w:r w:rsidRPr="002D4BFF">
        <w:rPr>
          <w:rFonts w:eastAsia="方正仿宋_GB2312" w:cs="Arial" w:hint="eastAsia"/>
          <w:kern w:val="0"/>
          <w:sz w:val="32"/>
          <w:szCs w:val="32"/>
        </w:rPr>
        <w:t xml:space="preserve">2. </w:t>
      </w:r>
      <w:r w:rsidRPr="002D4BFF">
        <w:rPr>
          <w:rFonts w:eastAsia="方正仿宋_GB2312" w:cs="Arial" w:hint="eastAsia"/>
          <w:kern w:val="0"/>
          <w:sz w:val="32"/>
          <w:szCs w:val="32"/>
        </w:rPr>
        <w:t>未经批准，擅自动用或拆卸国有资产造成损坏的；</w:t>
      </w:r>
    </w:p>
    <w:p w14:paraId="2C8E43A4" w14:textId="77777777" w:rsidR="0003505C" w:rsidRPr="002D4BFF" w:rsidRDefault="006A7FD0" w:rsidP="008B4F30">
      <w:pPr>
        <w:spacing w:line="579" w:lineRule="exact"/>
        <w:ind w:firstLine="480"/>
        <w:rPr>
          <w:rFonts w:eastAsia="方正仿宋_GB2312" w:cs="Arial"/>
          <w:kern w:val="0"/>
          <w:sz w:val="32"/>
          <w:szCs w:val="32"/>
        </w:rPr>
      </w:pPr>
      <w:r w:rsidRPr="002D4BFF">
        <w:rPr>
          <w:rFonts w:eastAsia="方正仿宋_GB2312" w:cs="Arial" w:hint="eastAsia"/>
          <w:kern w:val="0"/>
          <w:sz w:val="32"/>
          <w:szCs w:val="32"/>
        </w:rPr>
        <w:t xml:space="preserve">3. </w:t>
      </w:r>
      <w:r w:rsidRPr="002D4BFF">
        <w:rPr>
          <w:rFonts w:eastAsia="方正仿宋_GB2312" w:cs="Arial" w:hint="eastAsia"/>
          <w:kern w:val="0"/>
          <w:sz w:val="32"/>
          <w:szCs w:val="32"/>
        </w:rPr>
        <w:t>工作不负责任、错误指挥、制度不健全造成国有资产被盗、</w:t>
      </w:r>
      <w:r w:rsidRPr="002D4BFF">
        <w:rPr>
          <w:rFonts w:eastAsia="方正仿宋_GB2312" w:cs="Arial" w:hint="eastAsia"/>
          <w:kern w:val="0"/>
          <w:sz w:val="32"/>
          <w:szCs w:val="32"/>
        </w:rPr>
        <w:lastRenderedPageBreak/>
        <w:t>烧坏、损毁的；</w:t>
      </w:r>
    </w:p>
    <w:p w14:paraId="63FF0DF6" w14:textId="77777777" w:rsidR="0003505C" w:rsidRPr="002D4BFF" w:rsidRDefault="006A7FD0" w:rsidP="008B4F30">
      <w:pPr>
        <w:spacing w:line="579" w:lineRule="exact"/>
        <w:ind w:firstLine="480"/>
        <w:rPr>
          <w:rFonts w:eastAsia="方正仿宋_GB2312" w:cs="Arial"/>
          <w:kern w:val="0"/>
          <w:sz w:val="32"/>
          <w:szCs w:val="32"/>
        </w:rPr>
      </w:pPr>
      <w:r w:rsidRPr="002D4BFF">
        <w:rPr>
          <w:rFonts w:eastAsia="方正仿宋_GB2312" w:cs="Arial" w:hint="eastAsia"/>
          <w:kern w:val="0"/>
          <w:sz w:val="32"/>
          <w:szCs w:val="32"/>
        </w:rPr>
        <w:t xml:space="preserve">4. </w:t>
      </w:r>
      <w:r w:rsidRPr="002D4BFF">
        <w:rPr>
          <w:rFonts w:eastAsia="方正仿宋_GB2312" w:cs="Arial" w:hint="eastAsia"/>
          <w:kern w:val="0"/>
          <w:sz w:val="32"/>
          <w:szCs w:val="32"/>
        </w:rPr>
        <w:t>未经管理部门批准，擅自将国有资产携出校外造成损坏或丢失的；</w:t>
      </w:r>
    </w:p>
    <w:p w14:paraId="3D52F447" w14:textId="77777777" w:rsidR="0003505C" w:rsidRPr="002D4BFF" w:rsidRDefault="006A7FD0" w:rsidP="008B4F30">
      <w:pPr>
        <w:spacing w:line="579" w:lineRule="exact"/>
        <w:ind w:firstLine="480"/>
        <w:rPr>
          <w:rFonts w:eastAsia="方正仿宋_GB2312" w:cs="Arial"/>
          <w:kern w:val="0"/>
          <w:sz w:val="32"/>
          <w:szCs w:val="32"/>
        </w:rPr>
      </w:pPr>
      <w:r w:rsidRPr="002D4BFF">
        <w:rPr>
          <w:rFonts w:eastAsia="方正仿宋_GB2312" w:cs="Arial" w:hint="eastAsia"/>
          <w:kern w:val="0"/>
          <w:sz w:val="32"/>
          <w:szCs w:val="32"/>
        </w:rPr>
        <w:t xml:space="preserve">5. </w:t>
      </w:r>
      <w:r w:rsidRPr="002D4BFF">
        <w:rPr>
          <w:rFonts w:eastAsia="方正仿宋_GB2312" w:cs="Arial" w:hint="eastAsia"/>
          <w:kern w:val="0"/>
          <w:sz w:val="32"/>
          <w:szCs w:val="32"/>
        </w:rPr>
        <w:t>由于领导失职，对所辖部门资产没有明确分工而造成损坏和丢失的。</w:t>
      </w:r>
    </w:p>
    <w:p w14:paraId="1B715B66" w14:textId="77777777" w:rsidR="00C3366B" w:rsidRDefault="006A7FD0" w:rsidP="008B4F30">
      <w:pPr>
        <w:spacing w:line="579" w:lineRule="exact"/>
        <w:ind w:firstLine="480"/>
        <w:rPr>
          <w:rFonts w:eastAsia="方正仿宋_GB2312" w:cs="Arial"/>
          <w:kern w:val="0"/>
          <w:sz w:val="32"/>
          <w:szCs w:val="32"/>
        </w:rPr>
      </w:pPr>
      <w:r w:rsidRPr="002D4BFF">
        <w:rPr>
          <w:rFonts w:eastAsia="方正仿宋_GB2312" w:cs="Arial" w:hint="eastAsia"/>
          <w:kern w:val="0"/>
          <w:sz w:val="32"/>
          <w:szCs w:val="32"/>
        </w:rPr>
        <w:t xml:space="preserve">6. </w:t>
      </w:r>
      <w:r w:rsidRPr="002D4BFF">
        <w:rPr>
          <w:rFonts w:eastAsia="方正仿宋_GB2312" w:cs="Arial" w:hint="eastAsia"/>
          <w:kern w:val="0"/>
          <w:sz w:val="32"/>
          <w:szCs w:val="32"/>
        </w:rPr>
        <w:t>因其它管理不善或负有管理责任等原因造成的损坏或丢失的。</w:t>
      </w:r>
    </w:p>
    <w:p w14:paraId="602C9035" w14:textId="72289F3A" w:rsidR="0003505C" w:rsidRPr="002D4BFF" w:rsidRDefault="006A7FD0" w:rsidP="008B4F30">
      <w:pPr>
        <w:spacing w:line="579" w:lineRule="exact"/>
        <w:ind w:firstLine="480"/>
        <w:rPr>
          <w:rFonts w:eastAsia="方正仿宋_GB2312" w:cs="Arial"/>
          <w:kern w:val="0"/>
          <w:sz w:val="32"/>
          <w:szCs w:val="32"/>
        </w:rPr>
      </w:pPr>
      <w:r w:rsidRPr="00C3366B">
        <w:rPr>
          <w:rFonts w:ascii="方正黑体_GBK" w:eastAsia="方正黑体_GBK" w:cs="Arial" w:hint="eastAsia"/>
          <w:bCs/>
          <w:kern w:val="0"/>
          <w:sz w:val="32"/>
          <w:szCs w:val="32"/>
        </w:rPr>
        <w:t>第五条</w:t>
      </w:r>
      <w:r w:rsidRPr="002D4BFF">
        <w:rPr>
          <w:rFonts w:eastAsia="方正仿宋_GB2312" w:cs="Arial" w:hint="eastAsia"/>
          <w:bCs/>
          <w:kern w:val="0"/>
          <w:sz w:val="32"/>
          <w:szCs w:val="32"/>
        </w:rPr>
        <w:t xml:space="preserve"> </w:t>
      </w:r>
      <w:r w:rsidRPr="002D4BFF">
        <w:rPr>
          <w:rFonts w:eastAsia="方正仿宋_GB2312" w:cs="Arial" w:hint="eastAsia"/>
          <w:kern w:val="0"/>
          <w:sz w:val="32"/>
          <w:szCs w:val="32"/>
        </w:rPr>
        <w:t>下列客观原因造成国有资产损坏和丢失，经过鉴定和有关负责人证实，可不予赔偿或减免赔偿。</w:t>
      </w:r>
    </w:p>
    <w:p w14:paraId="22F909FC" w14:textId="77777777" w:rsidR="0003505C" w:rsidRPr="002D4BFF" w:rsidRDefault="006A7FD0" w:rsidP="008B4F30">
      <w:pPr>
        <w:spacing w:line="579" w:lineRule="exact"/>
        <w:ind w:firstLine="480"/>
        <w:rPr>
          <w:rFonts w:eastAsia="方正仿宋_GB2312" w:cs="Arial"/>
          <w:kern w:val="0"/>
          <w:sz w:val="32"/>
          <w:szCs w:val="32"/>
        </w:rPr>
      </w:pPr>
      <w:r w:rsidRPr="002D4BFF">
        <w:rPr>
          <w:rFonts w:eastAsia="方正仿宋_GB2312" w:cs="Arial" w:hint="eastAsia"/>
          <w:kern w:val="0"/>
          <w:sz w:val="32"/>
          <w:szCs w:val="32"/>
        </w:rPr>
        <w:t xml:space="preserve">1. </w:t>
      </w:r>
      <w:r w:rsidRPr="002D4BFF">
        <w:rPr>
          <w:rFonts w:eastAsia="方正仿宋_GB2312" w:cs="Arial" w:hint="eastAsia"/>
          <w:kern w:val="0"/>
          <w:sz w:val="32"/>
          <w:szCs w:val="32"/>
        </w:rPr>
        <w:t>因实验操作本身的特殊性（包括国有资产的检修、试运行等），属不可预见的损坏。</w:t>
      </w:r>
    </w:p>
    <w:p w14:paraId="1B262AB9" w14:textId="77777777" w:rsidR="0003505C" w:rsidRPr="002D4BFF" w:rsidRDefault="006A7FD0" w:rsidP="008B4F30">
      <w:pPr>
        <w:spacing w:line="579" w:lineRule="exact"/>
        <w:ind w:firstLine="480"/>
        <w:rPr>
          <w:rFonts w:eastAsia="方正仿宋_GB2312" w:cs="Arial"/>
          <w:kern w:val="0"/>
          <w:sz w:val="32"/>
          <w:szCs w:val="32"/>
        </w:rPr>
      </w:pPr>
      <w:r w:rsidRPr="002D4BFF">
        <w:rPr>
          <w:rFonts w:eastAsia="方正仿宋_GB2312" w:cs="Arial" w:hint="eastAsia"/>
          <w:kern w:val="0"/>
          <w:sz w:val="32"/>
          <w:szCs w:val="32"/>
        </w:rPr>
        <w:t xml:space="preserve">2. </w:t>
      </w:r>
      <w:r w:rsidRPr="002D4BFF">
        <w:rPr>
          <w:rFonts w:eastAsia="方正仿宋_GB2312" w:cs="Arial" w:hint="eastAsia"/>
          <w:kern w:val="0"/>
          <w:sz w:val="32"/>
          <w:szCs w:val="32"/>
        </w:rPr>
        <w:t>由于国有资产本身的质量问题造成正常使用中的损坏。</w:t>
      </w:r>
    </w:p>
    <w:p w14:paraId="3D15E44C" w14:textId="77777777" w:rsidR="0003505C" w:rsidRPr="002D4BFF" w:rsidRDefault="006A7FD0" w:rsidP="008B4F30">
      <w:pPr>
        <w:spacing w:line="579" w:lineRule="exact"/>
        <w:ind w:firstLine="480"/>
        <w:rPr>
          <w:rFonts w:eastAsia="方正仿宋_GB2312" w:cs="Arial"/>
          <w:kern w:val="0"/>
          <w:sz w:val="32"/>
          <w:szCs w:val="32"/>
        </w:rPr>
      </w:pPr>
      <w:r w:rsidRPr="002D4BFF">
        <w:rPr>
          <w:rFonts w:eastAsia="方正仿宋_GB2312" w:cs="Arial" w:hint="eastAsia"/>
          <w:kern w:val="0"/>
          <w:sz w:val="32"/>
          <w:szCs w:val="32"/>
        </w:rPr>
        <w:t xml:space="preserve">3. </w:t>
      </w:r>
      <w:r w:rsidRPr="002D4BFF">
        <w:rPr>
          <w:rFonts w:eastAsia="方正仿宋_GB2312" w:cs="Arial" w:hint="eastAsia"/>
          <w:kern w:val="0"/>
          <w:sz w:val="32"/>
          <w:szCs w:val="32"/>
        </w:rPr>
        <w:t>发生事故后，能积极设法挽救损失，且主动如实报告，认识较好；</w:t>
      </w:r>
    </w:p>
    <w:p w14:paraId="1E7FA185" w14:textId="77777777" w:rsidR="0003505C" w:rsidRPr="002D4BFF" w:rsidRDefault="006A7FD0" w:rsidP="008B4F30">
      <w:pPr>
        <w:spacing w:line="579" w:lineRule="exact"/>
        <w:ind w:firstLine="480"/>
        <w:rPr>
          <w:rFonts w:eastAsia="方正仿宋_GB2312" w:cs="Arial"/>
          <w:kern w:val="0"/>
          <w:sz w:val="32"/>
          <w:szCs w:val="32"/>
        </w:rPr>
      </w:pPr>
      <w:r w:rsidRPr="002D4BFF">
        <w:rPr>
          <w:rFonts w:eastAsia="方正仿宋_GB2312" w:cs="Arial" w:hint="eastAsia"/>
          <w:kern w:val="0"/>
          <w:sz w:val="32"/>
          <w:szCs w:val="32"/>
        </w:rPr>
        <w:t xml:space="preserve">4. </w:t>
      </w:r>
      <w:r w:rsidRPr="002D4BFF">
        <w:rPr>
          <w:rFonts w:eastAsia="方正仿宋_GB2312" w:cs="Arial" w:hint="eastAsia"/>
          <w:kern w:val="0"/>
          <w:sz w:val="32"/>
          <w:szCs w:val="32"/>
        </w:rPr>
        <w:t>由于其他不可抗力等客观原因造成意外损坏、损失。</w:t>
      </w:r>
    </w:p>
    <w:p w14:paraId="054672B9" w14:textId="77777777" w:rsidR="0003505C" w:rsidRPr="009B0DEC" w:rsidRDefault="006A7FD0" w:rsidP="008B4F30">
      <w:pPr>
        <w:spacing w:line="579" w:lineRule="exact"/>
        <w:jc w:val="center"/>
        <w:rPr>
          <w:rFonts w:ascii="方正黑体_GBK" w:eastAsia="方正黑体_GBK" w:cs="Arial"/>
          <w:kern w:val="0"/>
          <w:sz w:val="32"/>
          <w:szCs w:val="32"/>
        </w:rPr>
      </w:pPr>
      <w:r w:rsidRPr="009B0DEC">
        <w:rPr>
          <w:rFonts w:ascii="方正黑体_GBK" w:eastAsia="方正黑体_GBK" w:cs="Arial" w:hint="eastAsia"/>
          <w:bCs/>
          <w:kern w:val="0"/>
          <w:sz w:val="32"/>
          <w:szCs w:val="32"/>
        </w:rPr>
        <w:t>第三章  责任认定及处理</w:t>
      </w:r>
    </w:p>
    <w:p w14:paraId="5431678B" w14:textId="77777777" w:rsidR="00C3366B" w:rsidRDefault="006A7FD0" w:rsidP="008B4F30">
      <w:pPr>
        <w:spacing w:line="579" w:lineRule="exact"/>
        <w:ind w:firstLineChars="200" w:firstLine="640"/>
        <w:rPr>
          <w:rFonts w:eastAsia="方正仿宋_GB2312" w:cs="Arial"/>
          <w:kern w:val="0"/>
          <w:sz w:val="32"/>
          <w:szCs w:val="32"/>
        </w:rPr>
      </w:pPr>
      <w:r w:rsidRPr="00C3366B">
        <w:rPr>
          <w:rFonts w:ascii="方正黑体_GBK" w:eastAsia="方正黑体_GBK" w:cs="Arial" w:hint="eastAsia"/>
          <w:bCs/>
          <w:kern w:val="0"/>
          <w:sz w:val="32"/>
          <w:szCs w:val="32"/>
        </w:rPr>
        <w:t>第六条</w:t>
      </w:r>
      <w:r w:rsidRPr="002D4BFF">
        <w:rPr>
          <w:rFonts w:eastAsia="方正仿宋_GB2312" w:cs="Arial" w:hint="eastAsia"/>
          <w:bCs/>
          <w:kern w:val="0"/>
          <w:sz w:val="32"/>
          <w:szCs w:val="32"/>
        </w:rPr>
        <w:t xml:space="preserve"> </w:t>
      </w:r>
      <w:r w:rsidRPr="002D4BFF">
        <w:rPr>
          <w:rFonts w:eastAsia="方正仿宋_GB2312" w:cs="Arial" w:hint="eastAsia"/>
          <w:kern w:val="0"/>
          <w:sz w:val="32"/>
          <w:szCs w:val="32"/>
        </w:rPr>
        <w:t>发生国有资产被盗时，使用部门应立即报告学院安全保卫部门，由其组织相关人员查明情况。被盗国有资产未能追回的，由安全保卫部门根据学院安全管理制度，划分责任，资产管理部门提出赔偿处理意见报分管院领导同意后实施。</w:t>
      </w:r>
    </w:p>
    <w:p w14:paraId="036B9C7F" w14:textId="77777777" w:rsidR="00C3366B" w:rsidRDefault="006A7FD0" w:rsidP="008B4F30">
      <w:pPr>
        <w:spacing w:line="579" w:lineRule="exact"/>
        <w:ind w:firstLineChars="200" w:firstLine="640"/>
        <w:rPr>
          <w:rFonts w:eastAsia="方正仿宋_GB2312" w:cs="Arial"/>
          <w:kern w:val="0"/>
          <w:sz w:val="32"/>
          <w:szCs w:val="32"/>
        </w:rPr>
      </w:pPr>
      <w:r w:rsidRPr="00C3366B">
        <w:rPr>
          <w:rFonts w:ascii="方正黑体_GBK" w:eastAsia="方正黑体_GBK" w:cs="Arial" w:hint="eastAsia"/>
          <w:bCs/>
          <w:kern w:val="0"/>
          <w:sz w:val="32"/>
          <w:szCs w:val="32"/>
        </w:rPr>
        <w:t>第七条</w:t>
      </w:r>
      <w:r w:rsidRPr="002D4BFF">
        <w:rPr>
          <w:rFonts w:eastAsia="方正仿宋_GB2312" w:cs="Arial" w:hint="eastAsia"/>
          <w:bCs/>
          <w:kern w:val="0"/>
          <w:sz w:val="32"/>
          <w:szCs w:val="32"/>
        </w:rPr>
        <w:t xml:space="preserve"> </w:t>
      </w:r>
      <w:r w:rsidRPr="002D4BFF">
        <w:rPr>
          <w:rFonts w:eastAsia="方正仿宋_GB2312" w:cs="Arial" w:hint="eastAsia"/>
          <w:kern w:val="0"/>
          <w:sz w:val="32"/>
          <w:szCs w:val="32"/>
        </w:rPr>
        <w:t>大型精密贵重设备等国有资产发生事故可能影响设备继续正常使用的，使用部门应立即报资产管理部门，由其组织</w:t>
      </w:r>
      <w:r w:rsidRPr="002D4BFF">
        <w:rPr>
          <w:rFonts w:eastAsia="方正仿宋_GB2312" w:cs="Arial" w:hint="eastAsia"/>
          <w:kern w:val="0"/>
          <w:sz w:val="32"/>
          <w:szCs w:val="32"/>
        </w:rPr>
        <w:lastRenderedPageBreak/>
        <w:t>学院相关部门查明原因，提出处理意见。需要赔偿的由资产管理部门报分管院领导同意后实施。</w:t>
      </w:r>
    </w:p>
    <w:p w14:paraId="66B4ACB1" w14:textId="77777777" w:rsidR="00C3366B" w:rsidRDefault="006A7FD0" w:rsidP="008B4F30">
      <w:pPr>
        <w:spacing w:line="579" w:lineRule="exact"/>
        <w:ind w:firstLineChars="200" w:firstLine="640"/>
        <w:rPr>
          <w:rFonts w:eastAsia="方正仿宋_GB2312" w:cs="Arial"/>
          <w:kern w:val="0"/>
          <w:sz w:val="32"/>
          <w:szCs w:val="32"/>
        </w:rPr>
      </w:pPr>
      <w:r w:rsidRPr="00C3366B">
        <w:rPr>
          <w:rFonts w:ascii="方正黑体_GBK" w:eastAsia="方正黑体_GBK" w:cs="Arial" w:hint="eastAsia"/>
          <w:bCs/>
          <w:kern w:val="0"/>
          <w:sz w:val="32"/>
          <w:szCs w:val="32"/>
        </w:rPr>
        <w:t>第八条</w:t>
      </w:r>
      <w:r w:rsidRPr="002D4BFF">
        <w:rPr>
          <w:rFonts w:eastAsia="方正仿宋_GB2312" w:cs="Arial" w:hint="eastAsia"/>
          <w:bCs/>
          <w:kern w:val="0"/>
          <w:sz w:val="32"/>
          <w:szCs w:val="32"/>
        </w:rPr>
        <w:t xml:space="preserve"> </w:t>
      </w:r>
      <w:r w:rsidRPr="002D4BFF">
        <w:rPr>
          <w:rFonts w:eastAsia="方正仿宋_GB2312" w:cs="Arial" w:hint="eastAsia"/>
          <w:kern w:val="0"/>
          <w:sz w:val="32"/>
          <w:szCs w:val="32"/>
        </w:rPr>
        <w:t>因部门资产管理制度缺陷，责任人不明确，操作不当等引发的国有资产人为损坏；申请国有资产报废时不能提供相应实物资产的；国有资产丢失的，均应当进行赔偿。针对具体事件，由学院资产管理部门协同相关部门，依据实际情况，提出相应的赔偿处理意见。</w:t>
      </w:r>
    </w:p>
    <w:p w14:paraId="68A5EA9F" w14:textId="5FEB7357" w:rsidR="0003505C" w:rsidRPr="00C3366B" w:rsidRDefault="006A7FD0" w:rsidP="008B4F30">
      <w:pPr>
        <w:spacing w:line="579" w:lineRule="exact"/>
        <w:ind w:firstLineChars="200" w:firstLine="640"/>
        <w:rPr>
          <w:rFonts w:eastAsia="方正仿宋_GB2312" w:cs="Arial"/>
          <w:kern w:val="0"/>
          <w:sz w:val="32"/>
          <w:szCs w:val="32"/>
        </w:rPr>
      </w:pPr>
      <w:r w:rsidRPr="00C3366B">
        <w:rPr>
          <w:rFonts w:ascii="方正黑体_GBK" w:eastAsia="方正黑体_GBK" w:cs="Arial" w:hint="eastAsia"/>
          <w:bCs/>
          <w:kern w:val="0"/>
          <w:sz w:val="32"/>
          <w:szCs w:val="32"/>
        </w:rPr>
        <w:t>第九条</w:t>
      </w:r>
      <w:r w:rsidRPr="002D4BFF">
        <w:rPr>
          <w:rFonts w:eastAsia="方正仿宋_GB2312" w:cs="Arial" w:hint="eastAsia"/>
          <w:bCs/>
          <w:kern w:val="0"/>
          <w:sz w:val="32"/>
          <w:szCs w:val="32"/>
        </w:rPr>
        <w:t xml:space="preserve"> </w:t>
      </w:r>
      <w:r w:rsidRPr="002D4BFF">
        <w:rPr>
          <w:rFonts w:eastAsia="方正仿宋_GB2312" w:cs="Arial" w:hint="eastAsia"/>
          <w:kern w:val="0"/>
          <w:sz w:val="32"/>
          <w:szCs w:val="32"/>
        </w:rPr>
        <w:t>对被盗、丢失、损坏事故隐瞒或有意包庇的，按照相关制度严肃处理。</w:t>
      </w:r>
    </w:p>
    <w:p w14:paraId="0CBA1B6A" w14:textId="3C51E535" w:rsidR="0003505C" w:rsidRPr="009B0DEC" w:rsidRDefault="006A7FD0" w:rsidP="008B4F30">
      <w:pPr>
        <w:spacing w:line="579" w:lineRule="exact"/>
        <w:jc w:val="center"/>
        <w:rPr>
          <w:rFonts w:ascii="方正黑体_GBK" w:eastAsia="方正黑体_GBK"/>
          <w:bCs/>
          <w:kern w:val="0"/>
          <w:sz w:val="32"/>
          <w:szCs w:val="32"/>
        </w:rPr>
      </w:pPr>
      <w:r w:rsidRPr="009B0DEC">
        <w:rPr>
          <w:rFonts w:ascii="方正黑体_GBK" w:eastAsia="方正黑体_GBK" w:hint="eastAsia"/>
          <w:bCs/>
          <w:kern w:val="0"/>
          <w:sz w:val="32"/>
          <w:szCs w:val="32"/>
        </w:rPr>
        <w:t>第四章  赔偿处理</w:t>
      </w:r>
    </w:p>
    <w:p w14:paraId="67414FBC" w14:textId="77777777" w:rsidR="00C3366B" w:rsidRDefault="006A7FD0" w:rsidP="008B4F30">
      <w:pPr>
        <w:spacing w:line="579" w:lineRule="exact"/>
        <w:ind w:firstLineChars="200" w:firstLine="640"/>
        <w:rPr>
          <w:rFonts w:eastAsia="方正仿宋_GB2312" w:cs="Arial"/>
          <w:kern w:val="0"/>
          <w:sz w:val="32"/>
          <w:szCs w:val="32"/>
        </w:rPr>
      </w:pPr>
      <w:r w:rsidRPr="00C3366B">
        <w:rPr>
          <w:rFonts w:ascii="方正黑体_GBK" w:eastAsia="方正黑体_GBK" w:cs="Arial" w:hint="eastAsia"/>
          <w:bCs/>
          <w:kern w:val="0"/>
          <w:sz w:val="32"/>
          <w:szCs w:val="32"/>
        </w:rPr>
        <w:t>第十条</w:t>
      </w:r>
      <w:r w:rsidRPr="002D4BFF">
        <w:rPr>
          <w:rFonts w:eastAsia="方正仿宋_GB2312" w:cs="Arial" w:hint="eastAsia"/>
          <w:bCs/>
          <w:kern w:val="0"/>
          <w:sz w:val="32"/>
          <w:szCs w:val="32"/>
        </w:rPr>
        <w:t xml:space="preserve"> </w:t>
      </w:r>
      <w:r w:rsidRPr="002D4BFF">
        <w:rPr>
          <w:rFonts w:eastAsia="方正仿宋_GB2312" w:cs="Arial" w:hint="eastAsia"/>
          <w:kern w:val="0"/>
          <w:sz w:val="32"/>
          <w:szCs w:val="32"/>
        </w:rPr>
        <w:t>国有资产丢失应根据丢失的原因划分赔偿责任。</w:t>
      </w:r>
    </w:p>
    <w:p w14:paraId="57B1349A"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 xml:space="preserve">1. </w:t>
      </w:r>
      <w:r w:rsidRPr="002D4BFF">
        <w:rPr>
          <w:rFonts w:eastAsia="方正仿宋_GB2312" w:cs="Arial" w:hint="eastAsia"/>
          <w:kern w:val="0"/>
          <w:sz w:val="32"/>
          <w:szCs w:val="32"/>
        </w:rPr>
        <w:t>属于被盗并有安全保卫部门证明（校外被盗应有当地公安机关证明），也采取了必要的防范措施，可以减免赔偿；</w:t>
      </w:r>
    </w:p>
    <w:p w14:paraId="43C16CBF"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 xml:space="preserve">2. </w:t>
      </w:r>
      <w:r w:rsidRPr="002D4BFF">
        <w:rPr>
          <w:rFonts w:eastAsia="方正仿宋_GB2312" w:cs="Arial" w:hint="eastAsia"/>
          <w:kern w:val="0"/>
          <w:sz w:val="32"/>
          <w:szCs w:val="32"/>
        </w:rPr>
        <w:t>因管理不善，属于使用部门责任的，应由使用部门进行赔偿；</w:t>
      </w:r>
    </w:p>
    <w:p w14:paraId="7301337B"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 xml:space="preserve">3. </w:t>
      </w:r>
      <w:r w:rsidRPr="002D4BFF">
        <w:rPr>
          <w:rFonts w:eastAsia="方正仿宋_GB2312" w:cs="Arial" w:hint="eastAsia"/>
          <w:kern w:val="0"/>
          <w:sz w:val="32"/>
          <w:szCs w:val="32"/>
        </w:rPr>
        <w:t>因工作不负责任，造成国有资产丢失的，应由责任人进行赔偿；</w:t>
      </w:r>
    </w:p>
    <w:p w14:paraId="07A7D97E"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 xml:space="preserve">4. </w:t>
      </w:r>
      <w:r w:rsidRPr="002D4BFF">
        <w:rPr>
          <w:rFonts w:eastAsia="方正仿宋_GB2312" w:cs="Arial" w:hint="eastAsia"/>
          <w:kern w:val="0"/>
          <w:sz w:val="32"/>
          <w:szCs w:val="32"/>
        </w:rPr>
        <w:t>学生借用国有资产丢失的，由其相关部门、院系、委托人、学生进行赔偿。</w:t>
      </w:r>
    </w:p>
    <w:p w14:paraId="68D60ECB" w14:textId="77777777" w:rsidR="00C3366B" w:rsidRDefault="006A7FD0" w:rsidP="008B4F30">
      <w:pPr>
        <w:spacing w:line="579" w:lineRule="exact"/>
        <w:ind w:firstLineChars="200" w:firstLine="640"/>
        <w:rPr>
          <w:rFonts w:eastAsia="方正仿宋_GB2312" w:cs="Arial"/>
          <w:kern w:val="0"/>
          <w:sz w:val="32"/>
          <w:szCs w:val="32"/>
        </w:rPr>
      </w:pPr>
      <w:r w:rsidRPr="00C3366B">
        <w:rPr>
          <w:rFonts w:ascii="方正黑体_GBK" w:eastAsia="方正黑体_GBK" w:cs="Arial" w:hint="eastAsia"/>
          <w:bCs/>
          <w:kern w:val="0"/>
          <w:sz w:val="32"/>
          <w:szCs w:val="32"/>
        </w:rPr>
        <w:t>第十一条</w:t>
      </w:r>
      <w:r w:rsidRPr="002D4BFF">
        <w:rPr>
          <w:rFonts w:eastAsia="方正仿宋_GB2312" w:cs="Arial" w:hint="eastAsia"/>
          <w:bCs/>
          <w:kern w:val="0"/>
          <w:sz w:val="32"/>
          <w:szCs w:val="32"/>
        </w:rPr>
        <w:t xml:space="preserve"> </w:t>
      </w:r>
      <w:r w:rsidRPr="002D4BFF">
        <w:rPr>
          <w:rFonts w:eastAsia="方正仿宋_GB2312" w:cs="Arial" w:hint="eastAsia"/>
          <w:kern w:val="0"/>
          <w:sz w:val="32"/>
          <w:szCs w:val="32"/>
        </w:rPr>
        <w:t>国有资产损坏赔偿金遵循以下计价原则：</w:t>
      </w:r>
    </w:p>
    <w:p w14:paraId="15BD6DC1"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 xml:space="preserve">1. </w:t>
      </w:r>
      <w:r w:rsidRPr="002D4BFF">
        <w:rPr>
          <w:rFonts w:eastAsia="方正仿宋_GB2312" w:cs="Arial" w:hint="eastAsia"/>
          <w:kern w:val="0"/>
          <w:sz w:val="32"/>
          <w:szCs w:val="32"/>
        </w:rPr>
        <w:t>损坏丢失零配件的，只计算零配件的损失价值。</w:t>
      </w:r>
    </w:p>
    <w:p w14:paraId="49FAA950"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 xml:space="preserve">2. </w:t>
      </w:r>
      <w:r w:rsidRPr="002D4BFF">
        <w:rPr>
          <w:rFonts w:eastAsia="方正仿宋_GB2312" w:cs="Arial" w:hint="eastAsia"/>
          <w:kern w:val="0"/>
          <w:sz w:val="32"/>
          <w:szCs w:val="32"/>
        </w:rPr>
        <w:t>局部损坏可以修复的，只计算维修成本（人工、材料等）</w:t>
      </w:r>
      <w:r w:rsidRPr="002D4BFF">
        <w:rPr>
          <w:rFonts w:eastAsia="方正仿宋_GB2312" w:cs="Arial" w:hint="eastAsia"/>
          <w:kern w:val="0"/>
          <w:sz w:val="32"/>
          <w:szCs w:val="32"/>
        </w:rPr>
        <w:lastRenderedPageBreak/>
        <w:t>费。</w:t>
      </w:r>
    </w:p>
    <w:p w14:paraId="004894A5"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 xml:space="preserve">3. </w:t>
      </w:r>
      <w:r w:rsidRPr="002D4BFF">
        <w:rPr>
          <w:rFonts w:eastAsia="方正仿宋_GB2312" w:cs="Arial" w:hint="eastAsia"/>
          <w:kern w:val="0"/>
          <w:sz w:val="32"/>
          <w:szCs w:val="32"/>
        </w:rPr>
        <w:t>因局部损坏或丢失零配件而致使整机报废的，视国有资产使用年限，按当前市场评估价值赔偿。</w:t>
      </w:r>
    </w:p>
    <w:p w14:paraId="60599B39"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 xml:space="preserve">4. </w:t>
      </w:r>
      <w:r w:rsidRPr="002D4BFF">
        <w:rPr>
          <w:rFonts w:eastAsia="方正仿宋_GB2312" w:cs="Arial" w:hint="eastAsia"/>
          <w:kern w:val="0"/>
          <w:sz w:val="32"/>
          <w:szCs w:val="32"/>
        </w:rPr>
        <w:t>损坏后质量显著下降，但尚能使用的，应按其质量变化程度及当前市场评估价值酌情赔偿。</w:t>
      </w:r>
    </w:p>
    <w:p w14:paraId="74FB3A88" w14:textId="77777777" w:rsidR="00C3366B" w:rsidRDefault="006A7FD0" w:rsidP="008B4F30">
      <w:pPr>
        <w:spacing w:line="579" w:lineRule="exact"/>
        <w:ind w:firstLineChars="200" w:firstLine="640"/>
        <w:rPr>
          <w:rFonts w:eastAsia="方正仿宋_GB2312" w:cs="Arial"/>
          <w:kern w:val="0"/>
          <w:sz w:val="32"/>
          <w:szCs w:val="32"/>
        </w:rPr>
      </w:pPr>
      <w:r w:rsidRPr="00C3366B">
        <w:rPr>
          <w:rFonts w:ascii="方正黑体_GBK" w:eastAsia="方正黑体_GBK" w:cs="Arial" w:hint="eastAsia"/>
          <w:bCs/>
          <w:kern w:val="0"/>
          <w:sz w:val="32"/>
          <w:szCs w:val="32"/>
        </w:rPr>
        <w:t xml:space="preserve">第十二条 </w:t>
      </w:r>
      <w:r w:rsidRPr="002D4BFF">
        <w:rPr>
          <w:rFonts w:eastAsia="方正仿宋_GB2312" w:cs="Arial" w:hint="eastAsia"/>
          <w:kern w:val="0"/>
          <w:sz w:val="32"/>
          <w:szCs w:val="32"/>
        </w:rPr>
        <w:t>赔偿金按下列公式计算：</w:t>
      </w:r>
    </w:p>
    <w:p w14:paraId="1BF2CAB6"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赔偿金＝资产原值×赔偿比例×加权系数。</w:t>
      </w:r>
    </w:p>
    <w:p w14:paraId="5DAE0F5B"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赔偿比例</w:t>
      </w:r>
      <w:r w:rsidRPr="002D4BFF">
        <w:rPr>
          <w:rFonts w:eastAsia="方正仿宋_GB2312" w:cs="Arial" w:hint="eastAsia"/>
          <w:kern w:val="0"/>
          <w:sz w:val="32"/>
          <w:szCs w:val="32"/>
        </w:rPr>
        <w:t>=</w:t>
      </w:r>
      <w:r w:rsidRPr="002D4BFF">
        <w:rPr>
          <w:rFonts w:eastAsia="方正仿宋_GB2312" w:cs="Arial" w:hint="eastAsia"/>
          <w:kern w:val="0"/>
          <w:sz w:val="32"/>
          <w:szCs w:val="32"/>
        </w:rPr>
        <w:t>（折旧年限</w:t>
      </w:r>
      <w:r w:rsidRPr="002D4BFF">
        <w:rPr>
          <w:rFonts w:eastAsia="方正仿宋_GB2312" w:cs="Arial" w:hint="eastAsia"/>
          <w:kern w:val="0"/>
          <w:sz w:val="32"/>
          <w:szCs w:val="32"/>
        </w:rPr>
        <w:t>-</w:t>
      </w:r>
      <w:r w:rsidRPr="002D4BFF">
        <w:rPr>
          <w:rFonts w:eastAsia="方正仿宋_GB2312" w:cs="Arial" w:hint="eastAsia"/>
          <w:kern w:val="0"/>
          <w:sz w:val="32"/>
          <w:szCs w:val="32"/>
        </w:rPr>
        <w:t>已使用年限）</w:t>
      </w:r>
      <w:r w:rsidRPr="002D4BFF">
        <w:rPr>
          <w:rFonts w:eastAsia="方正仿宋_GB2312" w:cs="Arial" w:hint="eastAsia"/>
          <w:kern w:val="0"/>
          <w:sz w:val="32"/>
          <w:szCs w:val="32"/>
        </w:rPr>
        <w:t>/</w:t>
      </w:r>
      <w:r w:rsidRPr="002D4BFF">
        <w:rPr>
          <w:rFonts w:eastAsia="方正仿宋_GB2312" w:cs="Arial" w:hint="eastAsia"/>
          <w:kern w:val="0"/>
          <w:sz w:val="32"/>
          <w:szCs w:val="32"/>
        </w:rPr>
        <w:t>折旧年限，赔偿比例</w:t>
      </w:r>
      <w:r w:rsidRPr="002D4BFF">
        <w:rPr>
          <w:rFonts w:ascii="宋体" w:hAnsi="宋体" w:cs="宋体" w:hint="eastAsia"/>
          <w:kern w:val="0"/>
          <w:sz w:val="32"/>
          <w:szCs w:val="32"/>
        </w:rPr>
        <w:t>至少</w:t>
      </w:r>
      <w:r w:rsidRPr="002D4BFF">
        <w:rPr>
          <w:rFonts w:eastAsia="方正仿宋_GB2312" w:cs="Arial" w:hint="eastAsia"/>
          <w:kern w:val="0"/>
          <w:sz w:val="32"/>
          <w:szCs w:val="32"/>
        </w:rPr>
        <w:t>5%</w:t>
      </w:r>
      <w:r w:rsidRPr="002D4BFF">
        <w:rPr>
          <w:rFonts w:eastAsia="方正仿宋_GB2312" w:cs="Arial" w:hint="eastAsia"/>
          <w:kern w:val="0"/>
          <w:sz w:val="32"/>
          <w:szCs w:val="32"/>
        </w:rPr>
        <w:t>。若资产设备已经完成折旧，性能良好，能够正常使用，赔偿比例按照</w:t>
      </w:r>
      <w:r w:rsidRPr="002D4BFF">
        <w:rPr>
          <w:rFonts w:eastAsia="方正仿宋_GB2312" w:cs="Arial" w:hint="eastAsia"/>
          <w:kern w:val="0"/>
          <w:sz w:val="32"/>
          <w:szCs w:val="32"/>
        </w:rPr>
        <w:t>1</w:t>
      </w:r>
      <w:r w:rsidRPr="002D4BFF">
        <w:rPr>
          <w:rFonts w:eastAsia="方正仿宋_GB2312" w:cs="Arial"/>
          <w:kern w:val="0"/>
          <w:sz w:val="32"/>
          <w:szCs w:val="32"/>
        </w:rPr>
        <w:t>0</w:t>
      </w:r>
      <w:r w:rsidRPr="002D4BFF">
        <w:rPr>
          <w:rFonts w:eastAsia="方正仿宋_GB2312" w:cs="Arial" w:hint="eastAsia"/>
          <w:kern w:val="0"/>
          <w:sz w:val="32"/>
          <w:szCs w:val="32"/>
        </w:rPr>
        <w:t>%</w:t>
      </w:r>
      <w:r w:rsidRPr="002D4BFF">
        <w:rPr>
          <w:rFonts w:eastAsia="方正仿宋_GB2312" w:cs="Arial" w:hint="eastAsia"/>
          <w:kern w:val="0"/>
          <w:sz w:val="32"/>
          <w:szCs w:val="32"/>
        </w:rPr>
        <w:t>执行；若资产设备性能较差，达到报废处置条件，赔偿比例按照</w:t>
      </w:r>
      <w:r w:rsidRPr="002D4BFF">
        <w:rPr>
          <w:rFonts w:eastAsia="方正仿宋_GB2312" w:cs="Arial" w:hint="eastAsia"/>
          <w:kern w:val="0"/>
          <w:sz w:val="32"/>
          <w:szCs w:val="32"/>
        </w:rPr>
        <w:t>5%</w:t>
      </w:r>
      <w:r w:rsidRPr="002D4BFF">
        <w:rPr>
          <w:rFonts w:eastAsia="方正仿宋_GB2312" w:cs="Arial" w:hint="eastAsia"/>
          <w:kern w:val="0"/>
          <w:sz w:val="32"/>
          <w:szCs w:val="32"/>
        </w:rPr>
        <w:t>执行。</w:t>
      </w:r>
    </w:p>
    <w:p w14:paraId="46D4FBD4"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折旧年限：固定资产或无形资产按规定的折旧年限执行，其余资产折旧年限按照</w:t>
      </w:r>
      <w:r w:rsidRPr="002D4BFF">
        <w:rPr>
          <w:rFonts w:eastAsia="方正仿宋_GB2312" w:cs="Arial" w:hint="eastAsia"/>
          <w:kern w:val="0"/>
          <w:sz w:val="32"/>
          <w:szCs w:val="32"/>
        </w:rPr>
        <w:t>1</w:t>
      </w:r>
      <w:r w:rsidRPr="002D4BFF">
        <w:rPr>
          <w:rFonts w:eastAsia="方正仿宋_GB2312" w:cs="Arial" w:hint="eastAsia"/>
          <w:kern w:val="0"/>
          <w:sz w:val="32"/>
          <w:szCs w:val="32"/>
        </w:rPr>
        <w:t>年计算。</w:t>
      </w:r>
    </w:p>
    <w:p w14:paraId="78EEE2A5" w14:textId="77777777" w:rsidR="00C3366B" w:rsidRDefault="006A7FD0" w:rsidP="008B4F30">
      <w:pPr>
        <w:spacing w:line="579" w:lineRule="exact"/>
        <w:ind w:firstLineChars="200" w:firstLine="640"/>
        <w:rPr>
          <w:rFonts w:eastAsia="方正仿宋_GB2312" w:cs="Arial"/>
          <w:kern w:val="0"/>
          <w:sz w:val="32"/>
          <w:szCs w:val="32"/>
        </w:rPr>
      </w:pPr>
      <w:r w:rsidRPr="002D4BFF">
        <w:rPr>
          <w:rFonts w:eastAsia="方正仿宋_GB2312" w:cs="Arial" w:hint="eastAsia"/>
          <w:kern w:val="0"/>
          <w:sz w:val="32"/>
          <w:szCs w:val="32"/>
        </w:rPr>
        <w:t>加权系数：</w:t>
      </w:r>
      <w:r w:rsidRPr="002D4BFF">
        <w:rPr>
          <w:rFonts w:eastAsia="方正仿宋_GB2312" w:cs="Arial" w:hint="eastAsia"/>
          <w:kern w:val="0"/>
          <w:sz w:val="32"/>
          <w:szCs w:val="32"/>
        </w:rPr>
        <w:t>0.1</w:t>
      </w:r>
      <w:r w:rsidRPr="002D4BFF">
        <w:rPr>
          <w:rFonts w:eastAsia="方正仿宋_GB2312" w:cs="Arial" w:hint="eastAsia"/>
          <w:kern w:val="0"/>
          <w:sz w:val="32"/>
          <w:szCs w:val="32"/>
        </w:rPr>
        <w:t>～</w:t>
      </w:r>
      <w:r w:rsidRPr="002D4BFF">
        <w:rPr>
          <w:rFonts w:eastAsia="方正仿宋_GB2312" w:cs="Arial" w:hint="eastAsia"/>
          <w:kern w:val="0"/>
          <w:sz w:val="32"/>
          <w:szCs w:val="32"/>
        </w:rPr>
        <w:t>1</w:t>
      </w:r>
      <w:r w:rsidRPr="002D4BFF">
        <w:rPr>
          <w:rFonts w:eastAsia="方正仿宋_GB2312" w:cs="Arial" w:hint="eastAsia"/>
          <w:kern w:val="0"/>
          <w:sz w:val="32"/>
          <w:szCs w:val="32"/>
        </w:rPr>
        <w:t>，在责任划分时确定。</w:t>
      </w:r>
    </w:p>
    <w:p w14:paraId="2D194684" w14:textId="7E34338D" w:rsidR="0003505C" w:rsidRPr="00C3366B" w:rsidRDefault="006A7FD0" w:rsidP="008B4F30">
      <w:pPr>
        <w:spacing w:line="579" w:lineRule="exact"/>
        <w:ind w:firstLineChars="200" w:firstLine="640"/>
        <w:rPr>
          <w:rFonts w:eastAsia="方正仿宋_GB2312" w:cs="Arial"/>
          <w:kern w:val="0"/>
          <w:sz w:val="32"/>
          <w:szCs w:val="32"/>
        </w:rPr>
      </w:pPr>
      <w:r w:rsidRPr="00C3366B">
        <w:rPr>
          <w:rFonts w:ascii="方正黑体_GBK" w:eastAsia="方正黑体_GBK" w:cs="Arial" w:hint="eastAsia"/>
          <w:bCs/>
          <w:kern w:val="0"/>
          <w:sz w:val="32"/>
          <w:szCs w:val="32"/>
        </w:rPr>
        <w:t xml:space="preserve">第十三条 </w:t>
      </w:r>
      <w:r w:rsidRPr="002D4BFF">
        <w:rPr>
          <w:rFonts w:eastAsia="方正仿宋_GB2312" w:cs="Arial" w:hint="eastAsia"/>
          <w:kern w:val="0"/>
          <w:sz w:val="32"/>
          <w:szCs w:val="32"/>
        </w:rPr>
        <w:t>赔偿款应在责任认定后一月内交学院财务处，属教职工赔偿的经催促逾期仍未交纳赔款，由学院相关部门在本人工资或补贴中扣除。属学生赔偿的，由学生所属二级学院负责督促缴纳，未按时缴纳的，由责任部门相关人员负责缴纳。</w:t>
      </w:r>
    </w:p>
    <w:p w14:paraId="4B206408" w14:textId="77777777" w:rsidR="0003505C" w:rsidRPr="00C3366B" w:rsidRDefault="006A7FD0" w:rsidP="008B4F30">
      <w:pPr>
        <w:spacing w:line="579" w:lineRule="exact"/>
        <w:jc w:val="center"/>
        <w:rPr>
          <w:rFonts w:ascii="方正黑体_GBK" w:eastAsia="方正黑体_GBK" w:cs="Arial"/>
          <w:kern w:val="0"/>
          <w:sz w:val="32"/>
          <w:szCs w:val="32"/>
        </w:rPr>
      </w:pPr>
      <w:r w:rsidRPr="00C3366B">
        <w:rPr>
          <w:rFonts w:ascii="方正黑体_GBK" w:eastAsia="方正黑体_GBK" w:cs="Arial" w:hint="eastAsia"/>
          <w:bCs/>
          <w:kern w:val="0"/>
          <w:sz w:val="32"/>
          <w:szCs w:val="32"/>
        </w:rPr>
        <w:t>第五章 附则</w:t>
      </w:r>
    </w:p>
    <w:p w14:paraId="07F66F1B" w14:textId="00DF25CB" w:rsidR="008B4F30" w:rsidRDefault="006A7FD0" w:rsidP="008B4F30">
      <w:pPr>
        <w:spacing w:line="579" w:lineRule="exact"/>
        <w:ind w:firstLineChars="200" w:firstLine="640"/>
        <w:rPr>
          <w:rFonts w:eastAsia="方正仿宋_GB2312" w:cs="Arial"/>
          <w:kern w:val="0"/>
          <w:sz w:val="32"/>
          <w:szCs w:val="32"/>
        </w:rPr>
      </w:pPr>
      <w:r w:rsidRPr="00C3366B">
        <w:rPr>
          <w:rFonts w:ascii="方正黑体_GBK" w:eastAsia="方正黑体_GBK" w:cs="Arial" w:hint="eastAsia"/>
          <w:bCs/>
          <w:kern w:val="0"/>
          <w:sz w:val="32"/>
          <w:szCs w:val="32"/>
        </w:rPr>
        <w:t>第十四条</w:t>
      </w:r>
      <w:r w:rsidRPr="002D4BFF">
        <w:rPr>
          <w:rFonts w:eastAsia="方正仿宋_GB2312" w:cs="Arial" w:hint="eastAsia"/>
          <w:bCs/>
          <w:kern w:val="0"/>
          <w:sz w:val="32"/>
          <w:szCs w:val="32"/>
        </w:rPr>
        <w:t xml:space="preserve"> </w:t>
      </w:r>
      <w:r w:rsidRPr="002D4BFF">
        <w:rPr>
          <w:rFonts w:eastAsia="方正仿宋_GB2312" w:cs="Arial" w:hint="eastAsia"/>
          <w:kern w:val="0"/>
          <w:sz w:val="32"/>
          <w:szCs w:val="32"/>
        </w:rPr>
        <w:t>本办法由资产管理处负责解释，自发布之日起执行。</w:t>
      </w:r>
    </w:p>
    <w:p w14:paraId="0BB98224" w14:textId="77777777" w:rsidR="008B4F30" w:rsidRDefault="008B4F30">
      <w:pPr>
        <w:widowControl/>
        <w:jc w:val="left"/>
        <w:rPr>
          <w:rFonts w:eastAsia="方正仿宋_GB2312" w:cs="Arial"/>
          <w:kern w:val="0"/>
          <w:sz w:val="32"/>
          <w:szCs w:val="32"/>
        </w:rPr>
      </w:pPr>
      <w:r>
        <w:rPr>
          <w:rFonts w:eastAsia="方正仿宋_GB2312" w:cs="Arial"/>
          <w:kern w:val="0"/>
          <w:sz w:val="32"/>
          <w:szCs w:val="32"/>
        </w:rPr>
        <w:br w:type="page"/>
      </w:r>
    </w:p>
    <w:tbl>
      <w:tblPr>
        <w:tblpPr w:leftFromText="180" w:rightFromText="180" w:vertAnchor="text" w:horzAnchor="margin" w:tblpXSpec="center" w:tblpY="12410"/>
        <w:tblW w:w="8845" w:type="dxa"/>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Look w:val="04A0" w:firstRow="1" w:lastRow="0" w:firstColumn="1" w:lastColumn="0" w:noHBand="0" w:noVBand="1"/>
      </w:tblPr>
      <w:tblGrid>
        <w:gridCol w:w="5068"/>
        <w:gridCol w:w="3777"/>
      </w:tblGrid>
      <w:tr w:rsidR="008B4F30" w:rsidRPr="00870F12" w14:paraId="4A11A10F" w14:textId="77777777" w:rsidTr="00622BB5">
        <w:trPr>
          <w:trHeight w:val="591"/>
        </w:trPr>
        <w:tc>
          <w:tcPr>
            <w:tcW w:w="5068" w:type="dxa"/>
            <w:tcBorders>
              <w:top w:val="single" w:sz="4" w:space="0" w:color="auto"/>
              <w:left w:val="nil"/>
              <w:bottom w:val="single" w:sz="4" w:space="0" w:color="auto"/>
              <w:right w:val="nil"/>
            </w:tcBorders>
            <w:shd w:val="clear" w:color="auto" w:fill="auto"/>
            <w:vAlign w:val="center"/>
          </w:tcPr>
          <w:p w14:paraId="2C067046" w14:textId="77777777" w:rsidR="008B4F30" w:rsidRPr="00870F12" w:rsidRDefault="008B4F30" w:rsidP="00622BB5">
            <w:pPr>
              <w:ind w:firstLineChars="100" w:firstLine="280"/>
              <w:rPr>
                <w:rFonts w:eastAsia="方正仿宋_GBK"/>
                <w:color w:val="000000"/>
                <w:sz w:val="28"/>
                <w:szCs w:val="28"/>
              </w:rPr>
            </w:pPr>
            <w:r w:rsidRPr="00870F12">
              <w:rPr>
                <w:rFonts w:eastAsia="方正仿宋_GBK"/>
                <w:color w:val="000000"/>
                <w:sz w:val="28"/>
                <w:szCs w:val="28"/>
                <w:lang w:bidi="ar"/>
              </w:rPr>
              <w:lastRenderedPageBreak/>
              <w:t>重庆化工职业学院党政办公室</w:t>
            </w:r>
          </w:p>
        </w:tc>
        <w:tc>
          <w:tcPr>
            <w:tcW w:w="3777" w:type="dxa"/>
            <w:tcBorders>
              <w:top w:val="single" w:sz="4" w:space="0" w:color="auto"/>
              <w:left w:val="nil"/>
              <w:bottom w:val="single" w:sz="4" w:space="0" w:color="auto"/>
              <w:right w:val="nil"/>
            </w:tcBorders>
            <w:shd w:val="clear" w:color="auto" w:fill="auto"/>
            <w:vAlign w:val="center"/>
          </w:tcPr>
          <w:p w14:paraId="0E0DFF8E" w14:textId="60054BC5" w:rsidR="008B4F30" w:rsidRPr="00870F12" w:rsidRDefault="008B4F30" w:rsidP="008B4F30">
            <w:pPr>
              <w:ind w:firstLineChars="200" w:firstLine="560"/>
              <w:rPr>
                <w:rFonts w:eastAsia="方正仿宋_GBK"/>
                <w:color w:val="000000"/>
                <w:sz w:val="28"/>
                <w:szCs w:val="28"/>
              </w:rPr>
            </w:pPr>
            <w:bookmarkStart w:id="2" w:name="印发时间"/>
            <w:r w:rsidRPr="00870F12">
              <w:rPr>
                <w:rFonts w:eastAsia="方正仿宋_GBK"/>
                <w:color w:val="000000"/>
                <w:sz w:val="28"/>
                <w:szCs w:val="28"/>
                <w:lang w:bidi="ar"/>
              </w:rPr>
              <w:t>2024</w:t>
            </w:r>
            <w:r w:rsidRPr="00870F12">
              <w:rPr>
                <w:rFonts w:eastAsia="方正仿宋_GBK"/>
                <w:color w:val="000000"/>
                <w:sz w:val="28"/>
                <w:szCs w:val="28"/>
                <w:lang w:bidi="ar"/>
              </w:rPr>
              <w:t>年</w:t>
            </w:r>
            <w:r w:rsidRPr="00870F12">
              <w:rPr>
                <w:rFonts w:eastAsia="方正仿宋_GBK"/>
                <w:color w:val="000000"/>
                <w:sz w:val="28"/>
                <w:szCs w:val="28"/>
                <w:lang w:bidi="ar"/>
              </w:rPr>
              <w:t>11</w:t>
            </w:r>
            <w:r w:rsidRPr="00870F12">
              <w:rPr>
                <w:rFonts w:eastAsia="方正仿宋_GBK"/>
                <w:color w:val="000000"/>
                <w:sz w:val="28"/>
                <w:szCs w:val="28"/>
                <w:lang w:bidi="ar"/>
              </w:rPr>
              <w:t>月</w:t>
            </w:r>
            <w:r>
              <w:rPr>
                <w:rFonts w:eastAsia="方正仿宋_GBK"/>
                <w:color w:val="000000"/>
                <w:sz w:val="28"/>
                <w:szCs w:val="28"/>
                <w:lang w:bidi="ar"/>
              </w:rPr>
              <w:t>22</w:t>
            </w:r>
            <w:r w:rsidRPr="00870F12">
              <w:rPr>
                <w:rFonts w:eastAsia="方正仿宋_GBK"/>
                <w:color w:val="000000"/>
                <w:sz w:val="28"/>
                <w:szCs w:val="28"/>
                <w:lang w:bidi="ar"/>
              </w:rPr>
              <w:t>日</w:t>
            </w:r>
            <w:bookmarkEnd w:id="2"/>
            <w:r w:rsidRPr="00870F12">
              <w:rPr>
                <w:rFonts w:eastAsia="方正仿宋_GBK"/>
                <w:color w:val="000000"/>
                <w:sz w:val="28"/>
                <w:szCs w:val="28"/>
                <w:lang w:bidi="ar"/>
              </w:rPr>
              <w:t>印发</w:t>
            </w:r>
          </w:p>
        </w:tc>
      </w:tr>
    </w:tbl>
    <w:p w14:paraId="2D751CD0" w14:textId="77777777" w:rsidR="0003505C" w:rsidRPr="002D4BFF" w:rsidRDefault="0003505C" w:rsidP="008B4F30">
      <w:pPr>
        <w:spacing w:line="579" w:lineRule="exact"/>
        <w:ind w:firstLineChars="200" w:firstLine="640"/>
        <w:rPr>
          <w:rFonts w:eastAsia="方正仿宋_GB2312" w:cs="Arial"/>
          <w:kern w:val="0"/>
          <w:sz w:val="32"/>
          <w:szCs w:val="32"/>
        </w:rPr>
      </w:pPr>
    </w:p>
    <w:sectPr w:rsidR="0003505C" w:rsidRPr="002D4BFF" w:rsidSect="006D5C05">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4DC7A" w14:textId="77777777" w:rsidR="003026D9" w:rsidRDefault="003026D9">
      <w:r>
        <w:separator/>
      </w:r>
    </w:p>
  </w:endnote>
  <w:endnote w:type="continuationSeparator" w:id="0">
    <w:p w14:paraId="52DAE735" w14:textId="77777777" w:rsidR="003026D9" w:rsidRDefault="0030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1D4D84E5-9068-4117-B74C-678D581012D9}"/>
  </w:font>
  <w:font w:name="方正小标宋_GBK">
    <w:panose1 w:val="03000509000000000000"/>
    <w:charset w:val="86"/>
    <w:family w:val="script"/>
    <w:pitch w:val="fixed"/>
    <w:sig w:usb0="00000001" w:usb1="080E0000" w:usb2="00000010" w:usb3="00000000" w:csb0="00040000" w:csb1="00000000"/>
    <w:embedRegular r:id="rId2" w:subsetted="1" w:fontKey="{F92AFF34-8C4F-40BD-9BAD-E08626E602E6}"/>
  </w:font>
  <w:font w:name="Arial">
    <w:panose1 w:val="020B0604020202020204"/>
    <w:charset w:val="00"/>
    <w:family w:val="swiss"/>
    <w:pitch w:val="variable"/>
    <w:sig w:usb0="E0002EFF" w:usb1="C000785B" w:usb2="00000009" w:usb3="00000000" w:csb0="000001FF" w:csb1="00000000"/>
  </w:font>
  <w:font w:name="___WRD_EMBED_SUB_160">
    <w:altName w:val="微软雅黑"/>
    <w:charset w:val="86"/>
    <w:family w:val="auto"/>
    <w:pitch w:val="default"/>
    <w:sig w:usb0="00000000" w:usb1="184F6CFA" w:usb2="00000012" w:usb3="00000000" w:csb0="00040001" w:csb1="00000000"/>
  </w:font>
  <w:font w:name="方正仿宋_GB2312">
    <w:altName w:val="微软雅黑"/>
    <w:charset w:val="86"/>
    <w:family w:val="auto"/>
    <w:pitch w:val="default"/>
    <w:sig w:usb0="00000000" w:usb1="184F6CFA" w:usb2="00000012" w:usb3="00000000" w:csb0="00040001" w:csb1="00000000"/>
    <w:embedRegular r:id="rId3" w:subsetted="1" w:fontKey="{E984E141-345F-459A-8420-ACF9296C1CA1}"/>
  </w:font>
  <w:font w:name="方正黑体_GBK">
    <w:panose1 w:val="03000509000000000000"/>
    <w:charset w:val="86"/>
    <w:family w:val="script"/>
    <w:pitch w:val="fixed"/>
    <w:sig w:usb0="00000001" w:usb1="080E0000" w:usb2="00000010" w:usb3="00000000" w:csb0="00040000" w:csb1="00000000"/>
    <w:embedRegular r:id="rId4" w:subsetted="1" w:fontKey="{1BA81991-3898-4F6D-A8AD-24628FDCD7D7}"/>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8"/>
        <w:szCs w:val="28"/>
      </w:rPr>
      <w:id w:val="-517920121"/>
      <w:docPartObj>
        <w:docPartGallery w:val="Page Numbers (Bottom of Page)"/>
        <w:docPartUnique/>
      </w:docPartObj>
    </w:sdtPr>
    <w:sdtEndPr/>
    <w:sdtContent>
      <w:p w14:paraId="1814E7F1" w14:textId="09A6F922" w:rsidR="0003505C" w:rsidRPr="006D5C05" w:rsidRDefault="006D5C05">
        <w:pPr>
          <w:pStyle w:val="a3"/>
          <w:rPr>
            <w:rFonts w:asciiTheme="minorEastAsia" w:eastAsiaTheme="minorEastAsia" w:hAnsiTheme="minorEastAsia"/>
            <w:sz w:val="28"/>
            <w:szCs w:val="28"/>
          </w:rPr>
        </w:pPr>
        <w:r w:rsidRPr="006D5C05">
          <w:rPr>
            <w:rFonts w:asciiTheme="minorEastAsia" w:eastAsiaTheme="minorEastAsia" w:hAnsiTheme="minorEastAsia"/>
            <w:sz w:val="28"/>
            <w:szCs w:val="28"/>
          </w:rPr>
          <w:fldChar w:fldCharType="begin"/>
        </w:r>
        <w:r w:rsidRPr="006D5C05">
          <w:rPr>
            <w:rFonts w:asciiTheme="minorEastAsia" w:eastAsiaTheme="minorEastAsia" w:hAnsiTheme="minorEastAsia"/>
            <w:sz w:val="28"/>
            <w:szCs w:val="28"/>
          </w:rPr>
          <w:instrText>PAGE   \* MERGEFORMAT</w:instrText>
        </w:r>
        <w:r w:rsidRPr="006D5C05">
          <w:rPr>
            <w:rFonts w:asciiTheme="minorEastAsia" w:eastAsiaTheme="minorEastAsia" w:hAnsiTheme="minorEastAsia"/>
            <w:sz w:val="28"/>
            <w:szCs w:val="28"/>
          </w:rPr>
          <w:fldChar w:fldCharType="separate"/>
        </w:r>
        <w:r w:rsidR="007E4249" w:rsidRPr="007E4249">
          <w:rPr>
            <w:rFonts w:asciiTheme="minorEastAsia" w:eastAsiaTheme="minorEastAsia" w:hAnsiTheme="minorEastAsia"/>
            <w:noProof/>
            <w:sz w:val="28"/>
            <w:szCs w:val="28"/>
            <w:lang w:val="zh-CN"/>
          </w:rPr>
          <w:t>-</w:t>
        </w:r>
        <w:r w:rsidR="007E4249">
          <w:rPr>
            <w:rFonts w:asciiTheme="minorEastAsia" w:eastAsiaTheme="minorEastAsia" w:hAnsiTheme="minorEastAsia"/>
            <w:noProof/>
            <w:sz w:val="28"/>
            <w:szCs w:val="28"/>
          </w:rPr>
          <w:t xml:space="preserve"> 2 -</w:t>
        </w:r>
        <w:r w:rsidRPr="006D5C05">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hAnsi="宋体"/>
        <w:sz w:val="28"/>
        <w:szCs w:val="28"/>
      </w:rPr>
      <w:id w:val="-281353904"/>
      <w:docPartObj>
        <w:docPartGallery w:val="Page Numbers (Bottom of Page)"/>
        <w:docPartUnique/>
      </w:docPartObj>
    </w:sdtPr>
    <w:sdtEndPr/>
    <w:sdtContent>
      <w:p w14:paraId="3D147CD1" w14:textId="5621D8AF" w:rsidR="0003505C" w:rsidRPr="006D5C05" w:rsidRDefault="006D5C05" w:rsidP="006D5C05">
        <w:pPr>
          <w:pStyle w:val="a3"/>
          <w:jc w:val="right"/>
          <w:rPr>
            <w:rFonts w:ascii="宋体" w:hAnsi="宋体"/>
            <w:sz w:val="28"/>
            <w:szCs w:val="28"/>
          </w:rPr>
        </w:pPr>
        <w:r w:rsidRPr="006D5C05">
          <w:rPr>
            <w:rFonts w:ascii="宋体" w:hAnsi="宋体"/>
            <w:sz w:val="28"/>
            <w:szCs w:val="28"/>
          </w:rPr>
          <w:fldChar w:fldCharType="begin"/>
        </w:r>
        <w:r w:rsidRPr="006D5C05">
          <w:rPr>
            <w:rFonts w:ascii="宋体" w:hAnsi="宋体"/>
            <w:sz w:val="28"/>
            <w:szCs w:val="28"/>
          </w:rPr>
          <w:instrText>PAGE   \* MERGEFORMAT</w:instrText>
        </w:r>
        <w:r w:rsidRPr="006D5C05">
          <w:rPr>
            <w:rFonts w:ascii="宋体" w:hAnsi="宋体"/>
            <w:sz w:val="28"/>
            <w:szCs w:val="28"/>
          </w:rPr>
          <w:fldChar w:fldCharType="separate"/>
        </w:r>
        <w:r w:rsidR="007E4249" w:rsidRPr="007E4249">
          <w:rPr>
            <w:rFonts w:ascii="宋体" w:hAnsi="宋体"/>
            <w:noProof/>
            <w:sz w:val="28"/>
            <w:szCs w:val="28"/>
            <w:lang w:val="zh-CN"/>
          </w:rPr>
          <w:t>-</w:t>
        </w:r>
        <w:r w:rsidR="007E4249">
          <w:rPr>
            <w:rFonts w:ascii="宋体" w:hAnsi="宋体"/>
            <w:noProof/>
            <w:sz w:val="28"/>
            <w:szCs w:val="28"/>
          </w:rPr>
          <w:t xml:space="preserve"> 1 -</w:t>
        </w:r>
        <w:r w:rsidRPr="006D5C05">
          <w:rPr>
            <w:rFonts w:ascii="宋体" w:hAnsi="宋体"/>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FD6DC" w14:textId="77777777" w:rsidR="0003505C" w:rsidRDefault="000350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17743" w14:textId="77777777" w:rsidR="003026D9" w:rsidRDefault="003026D9">
      <w:r>
        <w:separator/>
      </w:r>
    </w:p>
  </w:footnote>
  <w:footnote w:type="continuationSeparator" w:id="0">
    <w:p w14:paraId="6486693B" w14:textId="77777777" w:rsidR="003026D9" w:rsidRDefault="0030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8D8D" w14:textId="77777777" w:rsidR="0003505C" w:rsidRDefault="0003505C" w:rsidP="006D5C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DA5D1" w14:textId="77777777" w:rsidR="0003505C" w:rsidRDefault="0003505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26D33" w14:textId="77777777" w:rsidR="0003505C" w:rsidRDefault="000350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TrueTypeFonts/>
  <w:saveSubset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MTFhZjI5Y2IyN2MxYmQzMmUwOWEyNzNhZmU1ZjMifQ=="/>
  </w:docVars>
  <w:rsids>
    <w:rsidRoot w:val="00FD15E5"/>
    <w:rsid w:val="00033CBD"/>
    <w:rsid w:val="0003505C"/>
    <w:rsid w:val="00101430"/>
    <w:rsid w:val="001A0DE1"/>
    <w:rsid w:val="002250B2"/>
    <w:rsid w:val="00254A07"/>
    <w:rsid w:val="00254BD5"/>
    <w:rsid w:val="00277BA6"/>
    <w:rsid w:val="002A1522"/>
    <w:rsid w:val="002A77A8"/>
    <w:rsid w:val="002C7864"/>
    <w:rsid w:val="002D4BFF"/>
    <w:rsid w:val="003026D9"/>
    <w:rsid w:val="00326757"/>
    <w:rsid w:val="003522BE"/>
    <w:rsid w:val="00362CA5"/>
    <w:rsid w:val="0038116D"/>
    <w:rsid w:val="003B7086"/>
    <w:rsid w:val="003E3B4A"/>
    <w:rsid w:val="003E52C3"/>
    <w:rsid w:val="005B5EF3"/>
    <w:rsid w:val="00617252"/>
    <w:rsid w:val="00631415"/>
    <w:rsid w:val="00641E7D"/>
    <w:rsid w:val="006A7FD0"/>
    <w:rsid w:val="006D5C05"/>
    <w:rsid w:val="00785544"/>
    <w:rsid w:val="007940B8"/>
    <w:rsid w:val="007961C2"/>
    <w:rsid w:val="007E4249"/>
    <w:rsid w:val="007F55A8"/>
    <w:rsid w:val="00853320"/>
    <w:rsid w:val="008718A9"/>
    <w:rsid w:val="0087311B"/>
    <w:rsid w:val="008908C4"/>
    <w:rsid w:val="008979BC"/>
    <w:rsid w:val="008B4F30"/>
    <w:rsid w:val="008D56D3"/>
    <w:rsid w:val="00904CC5"/>
    <w:rsid w:val="00920577"/>
    <w:rsid w:val="00925EC6"/>
    <w:rsid w:val="009711CE"/>
    <w:rsid w:val="00973B80"/>
    <w:rsid w:val="009B0DEC"/>
    <w:rsid w:val="00A37255"/>
    <w:rsid w:val="00AD6970"/>
    <w:rsid w:val="00AE4746"/>
    <w:rsid w:val="00B3667B"/>
    <w:rsid w:val="00B438C5"/>
    <w:rsid w:val="00B5226B"/>
    <w:rsid w:val="00BD5C2D"/>
    <w:rsid w:val="00C147CD"/>
    <w:rsid w:val="00C3366B"/>
    <w:rsid w:val="00CB44CA"/>
    <w:rsid w:val="00D53AFE"/>
    <w:rsid w:val="00DC02E1"/>
    <w:rsid w:val="00E174F5"/>
    <w:rsid w:val="00E71164"/>
    <w:rsid w:val="00ED0634"/>
    <w:rsid w:val="00F84B9C"/>
    <w:rsid w:val="00F87545"/>
    <w:rsid w:val="00FA3B49"/>
    <w:rsid w:val="00FA54E9"/>
    <w:rsid w:val="00FA60A1"/>
    <w:rsid w:val="00FD15E5"/>
    <w:rsid w:val="023A3632"/>
    <w:rsid w:val="05F66A05"/>
    <w:rsid w:val="07C17B6D"/>
    <w:rsid w:val="0C7C38F3"/>
    <w:rsid w:val="163F382E"/>
    <w:rsid w:val="1D1B254D"/>
    <w:rsid w:val="215A4789"/>
    <w:rsid w:val="42FA1DD1"/>
    <w:rsid w:val="4A2116D4"/>
    <w:rsid w:val="4B1151E0"/>
    <w:rsid w:val="586E207E"/>
    <w:rsid w:val="6A26353C"/>
    <w:rsid w:val="6CAE465D"/>
    <w:rsid w:val="786F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DAD"/>
  <w15:docId w15:val="{48307241-FF1E-4B52-AAD6-424AF5E8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7">
    <w:name w:val="List Paragraph"/>
    <w:basedOn w:val="a"/>
    <w:uiPriority w:val="99"/>
    <w:rsid w:val="00C336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299</Words>
  <Characters>1707</Characters>
  <Application>Microsoft Office Word</Application>
  <DocSecurity>0</DocSecurity>
  <Lines>14</Lines>
  <Paragraphs>4</Paragraphs>
  <ScaleCrop>false</ScaleCrop>
  <Company>重庆化工职业学院</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hqzc</dc:creator>
  <cp:lastModifiedBy>Administrator</cp:lastModifiedBy>
  <cp:revision>42</cp:revision>
  <dcterms:created xsi:type="dcterms:W3CDTF">2017-04-07T07:02:00Z</dcterms:created>
  <dcterms:modified xsi:type="dcterms:W3CDTF">2024-11-25T07:55:00Z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BEE7CE2176944726A20B846DA0914051_13</vt:lpwstr>
  </property>
</Properties>
</file>