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44" w:rsidRPr="00B210EA" w:rsidRDefault="00925F44" w:rsidP="00925F44">
      <w:pPr>
        <w:spacing w:line="600" w:lineRule="exact"/>
        <w:rPr>
          <w:rFonts w:ascii="Times New Roman" w:eastAsia="方正仿宋_GBK" w:hAnsi="Times New Roman" w:cs="Times New Roman"/>
          <w:sz w:val="32"/>
          <w:szCs w:val="32"/>
        </w:rPr>
      </w:pPr>
    </w:p>
    <w:p w:rsidR="00925F44" w:rsidRPr="00B210EA" w:rsidRDefault="00925F44" w:rsidP="00925F44">
      <w:pPr>
        <w:spacing w:line="600" w:lineRule="exact"/>
        <w:rPr>
          <w:rFonts w:ascii="Times New Roman" w:eastAsia="黑体" w:hAnsi="Times New Roman" w:cs="Times New Roman"/>
          <w:sz w:val="32"/>
          <w:szCs w:val="32"/>
        </w:rPr>
      </w:pPr>
    </w:p>
    <w:p w:rsidR="009B7D0F" w:rsidRPr="00B210EA" w:rsidRDefault="009B7D0F" w:rsidP="00925F44">
      <w:pPr>
        <w:spacing w:line="600" w:lineRule="exact"/>
        <w:rPr>
          <w:rFonts w:ascii="Times New Roman" w:eastAsia="黑体" w:hAnsi="Times New Roman" w:cs="Times New Roman"/>
          <w:sz w:val="32"/>
          <w:szCs w:val="32"/>
        </w:rPr>
      </w:pPr>
    </w:p>
    <w:p w:rsidR="00925F44" w:rsidRPr="00B210EA" w:rsidRDefault="00925F44" w:rsidP="00925F44">
      <w:pPr>
        <w:spacing w:line="600" w:lineRule="exact"/>
        <w:ind w:firstLine="640"/>
        <w:rPr>
          <w:rFonts w:ascii="Times New Roman" w:eastAsia="方正仿宋_GBK" w:hAnsi="Times New Roman" w:cs="Times New Roman"/>
          <w:sz w:val="32"/>
          <w:szCs w:val="32"/>
        </w:rPr>
      </w:pPr>
      <w:r w:rsidRPr="00B210EA">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925F44" w:rsidRPr="00AB55FD" w:rsidRDefault="00925F44" w:rsidP="00925F44">
                            <w:pPr>
                              <w:jc w:val="center"/>
                              <w:rPr>
                                <w:sz w:val="106"/>
                                <w:szCs w:val="106"/>
                              </w:rPr>
                            </w:pPr>
                            <w:r w:rsidRPr="00FB1771">
                              <w:rPr>
                                <w:rFonts w:eastAsia="方正小标宋_GBK" w:hint="eastAsia"/>
                                <w:bCs/>
                                <w:color w:val="FF0000"/>
                                <w:w w:val="96"/>
                                <w:kern w:val="0"/>
                                <w:sz w:val="106"/>
                                <w:szCs w:val="106"/>
                                <w:fitText w:val="8190" w:id="1805515008"/>
                              </w:rPr>
                              <w:t>重庆化工</w:t>
                            </w:r>
                            <w:r w:rsidRPr="00FB1771">
                              <w:rPr>
                                <w:rFonts w:eastAsia="方正小标宋_GBK"/>
                                <w:bCs/>
                                <w:color w:val="FF0000"/>
                                <w:w w:val="96"/>
                                <w:kern w:val="0"/>
                                <w:sz w:val="106"/>
                                <w:szCs w:val="106"/>
                                <w:fitText w:val="8190" w:id="1805515008"/>
                              </w:rPr>
                              <w:t>职业学</w:t>
                            </w:r>
                            <w:r w:rsidRPr="00FB1771">
                              <w:rPr>
                                <w:rFonts w:eastAsia="方正小标宋_GBK"/>
                                <w:bCs/>
                                <w:color w:val="FF0000"/>
                                <w:spacing w:val="53"/>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1" o:spid="_x0000_s1026" type="#_x0000_t202" style="position:absolute;left:0;text-align:left;margin-left:-.05pt;margin-top:5.2pt;width:442.2pt;height:81.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" filled="f" stroked="f">
                <v:path arrowok="t"/>
                <v:textbox>
                  <w:txbxContent>
                    <w:p w:rsidR="00925F44" w:rsidRPr="00AB55FD" w:rsidRDefault="00925F44" w:rsidP="00925F44">
                      <w:pPr>
                        <w:jc w:val="center"/>
                        <w:rPr>
                          <w:sz w:val="106"/>
                          <w:szCs w:val="106"/>
                        </w:rPr>
                      </w:pPr>
                      <w:r w:rsidRPr="00FB1771">
                        <w:rPr>
                          <w:rFonts w:eastAsia="方正小标宋_GBK" w:hint="eastAsia"/>
                          <w:bCs/>
                          <w:color w:val="FF0000"/>
                          <w:w w:val="96"/>
                          <w:kern w:val="0"/>
                          <w:sz w:val="106"/>
                          <w:szCs w:val="106"/>
                          <w:fitText w:val="8190" w:id="1805515008"/>
                        </w:rPr>
                        <w:t>重庆化工</w:t>
                      </w:r>
                      <w:r w:rsidRPr="00FB1771">
                        <w:rPr>
                          <w:rFonts w:eastAsia="方正小标宋_GBK"/>
                          <w:bCs/>
                          <w:color w:val="FF0000"/>
                          <w:w w:val="96"/>
                          <w:kern w:val="0"/>
                          <w:sz w:val="106"/>
                          <w:szCs w:val="106"/>
                          <w:fitText w:val="8190" w:id="1805515008"/>
                        </w:rPr>
                        <w:t>职业学</w:t>
                      </w:r>
                      <w:r w:rsidRPr="00FB1771">
                        <w:rPr>
                          <w:rFonts w:eastAsia="方正小标宋_GBK"/>
                          <w:bCs/>
                          <w:color w:val="FF0000"/>
                          <w:spacing w:val="53"/>
                          <w:w w:val="96"/>
                          <w:kern w:val="0"/>
                          <w:sz w:val="106"/>
                          <w:szCs w:val="106"/>
                          <w:fitText w:val="8190" w:id="1805515008"/>
                        </w:rPr>
                        <w:t>院</w:t>
                      </w:r>
                    </w:p>
                  </w:txbxContent>
                </v:textbox>
                <w10:wrap anchorx="margin"/>
              </v:shape>
            </w:pict>
          </mc:Fallback>
        </mc:AlternateContent>
      </w:r>
    </w:p>
    <w:p w:rsidR="00925F44" w:rsidRPr="00B210EA" w:rsidRDefault="00925F44" w:rsidP="00925F44">
      <w:pPr>
        <w:spacing w:line="600" w:lineRule="auto"/>
        <w:rPr>
          <w:rFonts w:ascii="Times New Roman" w:eastAsia="方正仿宋_GBK" w:hAnsi="Times New Roman" w:cs="Times New Roman"/>
          <w:sz w:val="32"/>
          <w:szCs w:val="32"/>
        </w:rPr>
      </w:pPr>
    </w:p>
    <w:p w:rsidR="00925F44" w:rsidRPr="00B210EA" w:rsidRDefault="00925F44" w:rsidP="00925F44">
      <w:pPr>
        <w:spacing w:line="540" w:lineRule="auto"/>
        <w:rPr>
          <w:rFonts w:ascii="Times New Roman" w:eastAsia="方正仿宋_GBK" w:hAnsi="Times New Roman" w:cs="Times New Roman"/>
          <w:sz w:val="32"/>
          <w:szCs w:val="32"/>
        </w:rPr>
      </w:pPr>
    </w:p>
    <w:p w:rsidR="00925F44" w:rsidRPr="00B210EA" w:rsidRDefault="00925F44" w:rsidP="00925F44">
      <w:pPr>
        <w:spacing w:line="540" w:lineRule="auto"/>
        <w:rPr>
          <w:rFonts w:ascii="Times New Roman" w:eastAsia="方正仿宋_GBK" w:hAnsi="Times New Roman" w:cs="Times New Roman"/>
          <w:sz w:val="32"/>
          <w:szCs w:val="32"/>
        </w:rPr>
      </w:pPr>
    </w:p>
    <w:tbl>
      <w:tblPr>
        <w:tblW w:w="0" w:type="auto"/>
        <w:tblInd w:w="108" w:type="dxa"/>
        <w:tblLayout w:type="fixed"/>
        <w:tblLook w:val="0000" w:firstRow="0" w:lastRow="0" w:firstColumn="0" w:lastColumn="0" w:noHBand="0" w:noVBand="0"/>
      </w:tblPr>
      <w:tblGrid>
        <w:gridCol w:w="8845"/>
      </w:tblGrid>
      <w:tr w:rsidR="00925F44" w:rsidRPr="00B210EA" w:rsidTr="00327402">
        <w:tc>
          <w:tcPr>
            <w:tcW w:w="8845" w:type="dxa"/>
          </w:tcPr>
          <w:p w:rsidR="00925F44" w:rsidRPr="00B210EA" w:rsidRDefault="00925F44" w:rsidP="00925F44">
            <w:pPr>
              <w:spacing w:line="600" w:lineRule="exact"/>
              <w:ind w:firstLineChars="100" w:firstLine="320"/>
              <w:jc w:val="center"/>
              <w:rPr>
                <w:rFonts w:ascii="Times New Roman" w:eastAsia="方正仿宋_GBK" w:hAnsi="Times New Roman" w:cs="Times New Roman"/>
                <w:sz w:val="32"/>
                <w:szCs w:val="32"/>
              </w:rPr>
            </w:pPr>
            <w:bookmarkStart w:id="0" w:name="doc_mark"/>
            <w:r w:rsidRPr="00B210EA">
              <w:rPr>
                <w:rFonts w:ascii="Times New Roman" w:eastAsia="方正仿宋_GBK" w:hAnsi="Times New Roman" w:cs="Times New Roman"/>
                <w:sz w:val="32"/>
                <w:szCs w:val="32"/>
              </w:rPr>
              <w:t>渝化职院〔</w:t>
            </w:r>
            <w:r w:rsidRPr="00B210EA">
              <w:rPr>
                <w:rFonts w:ascii="Times New Roman" w:eastAsia="方正仿宋_GBK" w:hAnsi="Times New Roman" w:cs="Times New Roman"/>
                <w:sz w:val="32"/>
                <w:szCs w:val="32"/>
              </w:rPr>
              <w:t>2024</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88</w:t>
            </w:r>
            <w:r w:rsidRPr="00B210EA">
              <w:rPr>
                <w:rFonts w:ascii="Times New Roman" w:eastAsia="方正仿宋_GBK" w:hAnsi="Times New Roman" w:cs="Times New Roman"/>
                <w:sz w:val="32"/>
                <w:szCs w:val="32"/>
              </w:rPr>
              <w:t>号</w:t>
            </w:r>
            <w:bookmarkEnd w:id="0"/>
          </w:p>
        </w:tc>
      </w:tr>
    </w:tbl>
    <w:p w:rsidR="00925F44" w:rsidRPr="00B210EA" w:rsidRDefault="00925F44" w:rsidP="00925F44">
      <w:pPr>
        <w:spacing w:line="600" w:lineRule="exact"/>
        <w:ind w:firstLine="640"/>
        <w:rPr>
          <w:rFonts w:ascii="Times New Roman" w:eastAsia="方正仿宋_GBK" w:hAnsi="Times New Roman" w:cs="Times New Roman"/>
          <w:sz w:val="32"/>
          <w:szCs w:val="32"/>
        </w:rPr>
      </w:pPr>
      <w:r w:rsidRPr="00B210EA">
        <w:rPr>
          <w:rFonts w:ascii="Times New Roman" w:hAnsi="Times New Roman" w:cs="Times New Roman"/>
          <w:noProof/>
        </w:rPr>
        <mc:AlternateContent>
          <mc:Choice Requires="wps">
            <w:drawing>
              <wp:anchor distT="4294967294" distB="4294967294" distL="114300" distR="114300" simplePos="0" relativeHeight="251652608" behindDoc="0" locked="0" layoutInCell="1" allowOverlap="1">
                <wp:simplePos x="0" y="0"/>
                <wp:positionH relativeFrom="margin">
                  <wp:posOffset>0</wp:posOffset>
                </wp:positionH>
                <wp:positionV relativeFrom="paragraph">
                  <wp:posOffset>100964</wp:posOffset>
                </wp:positionV>
                <wp:extent cx="561594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AFDA65D" id="直接连接符 1" o:spid="_x0000_s1026" style="position:absolute;left:0;text-align:left;flip:y;z-index:2516526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DhzLYr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9B7D0F" w:rsidRPr="00B210EA" w:rsidRDefault="009B7D0F" w:rsidP="003C3BA1">
      <w:pPr>
        <w:spacing w:line="579" w:lineRule="exact"/>
        <w:jc w:val="center"/>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t>重庆化工职业学院</w:t>
      </w:r>
    </w:p>
    <w:p w:rsidR="009B7D0F" w:rsidRPr="00B210EA" w:rsidRDefault="009B7D0F" w:rsidP="003C3BA1">
      <w:pPr>
        <w:spacing w:line="579" w:lineRule="exact"/>
        <w:jc w:val="center"/>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t>关于印发专业设置与建设管理办法</w:t>
      </w:r>
      <w:r w:rsidRPr="00B210EA">
        <w:rPr>
          <w:rFonts w:ascii="Times New Roman" w:eastAsia="方正小标宋_GBK" w:hAnsi="Times New Roman" w:cs="Times New Roman"/>
          <w:sz w:val="44"/>
          <w:szCs w:val="44"/>
        </w:rPr>
        <w:t>(</w:t>
      </w:r>
      <w:r w:rsidRPr="00B210EA">
        <w:rPr>
          <w:rFonts w:ascii="Times New Roman" w:eastAsia="方正小标宋_GBK" w:hAnsi="Times New Roman" w:cs="Times New Roman"/>
          <w:sz w:val="44"/>
          <w:szCs w:val="44"/>
        </w:rPr>
        <w:t>试行</w:t>
      </w:r>
      <w:r w:rsidRPr="00B210EA">
        <w:rPr>
          <w:rFonts w:ascii="Times New Roman" w:eastAsia="方正小标宋_GBK" w:hAnsi="Times New Roman" w:cs="Times New Roman"/>
          <w:sz w:val="44"/>
          <w:szCs w:val="44"/>
        </w:rPr>
        <w:t>)</w:t>
      </w:r>
      <w:r w:rsidRPr="00B210EA">
        <w:rPr>
          <w:rFonts w:ascii="Times New Roman" w:eastAsia="方正小标宋_GBK" w:hAnsi="Times New Roman" w:cs="Times New Roman"/>
          <w:sz w:val="44"/>
          <w:szCs w:val="44"/>
        </w:rPr>
        <w:t>的</w:t>
      </w:r>
    </w:p>
    <w:p w:rsidR="009B7D0F" w:rsidRPr="00B210EA" w:rsidRDefault="009B7D0F" w:rsidP="003C3BA1">
      <w:pPr>
        <w:spacing w:line="579" w:lineRule="exact"/>
        <w:jc w:val="center"/>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t>通</w:t>
      </w:r>
      <w:r w:rsidRPr="00B210EA">
        <w:rPr>
          <w:rFonts w:ascii="Times New Roman" w:eastAsia="方正小标宋_GBK" w:hAnsi="Times New Roman" w:cs="Times New Roman"/>
          <w:sz w:val="44"/>
          <w:szCs w:val="44"/>
        </w:rPr>
        <w:t xml:space="preserve">  </w:t>
      </w:r>
      <w:r w:rsidRPr="00B210EA">
        <w:rPr>
          <w:rFonts w:ascii="Times New Roman" w:eastAsia="方正小标宋_GBK" w:hAnsi="Times New Roman" w:cs="Times New Roman"/>
          <w:sz w:val="44"/>
          <w:szCs w:val="44"/>
        </w:rPr>
        <w:t>知</w:t>
      </w:r>
    </w:p>
    <w:p w:rsidR="00D71063" w:rsidRPr="00B210EA" w:rsidRDefault="00D71063" w:rsidP="00D71063">
      <w:pPr>
        <w:spacing w:line="579" w:lineRule="exact"/>
        <w:rPr>
          <w:rFonts w:ascii="Times New Roman" w:eastAsia="方正仿宋_GBK" w:hAnsi="Times New Roman" w:cs="Times New Roman"/>
          <w:sz w:val="32"/>
          <w:szCs w:val="32"/>
        </w:rPr>
      </w:pPr>
    </w:p>
    <w:p w:rsidR="00D71063" w:rsidRPr="00B210EA" w:rsidRDefault="009B7D0F" w:rsidP="00D71063">
      <w:pPr>
        <w:spacing w:line="579" w:lineRule="exac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各部门、各单位：</w:t>
      </w:r>
    </w:p>
    <w:p w:rsidR="00925F44" w:rsidRPr="00B210EA" w:rsidRDefault="009B7D0F" w:rsidP="00D71063">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现将《重庆化工职业学院专业设置与建设管理办法</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试行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》印发给你们，请认真组织学习并遵照执行。</w:t>
      </w:r>
    </w:p>
    <w:p w:rsidR="00D71063" w:rsidRPr="00B210EA" w:rsidRDefault="00D71063" w:rsidP="00D71063">
      <w:pPr>
        <w:spacing w:line="579" w:lineRule="exact"/>
        <w:ind w:firstLine="640"/>
        <w:rPr>
          <w:rFonts w:ascii="Times New Roman" w:eastAsia="方正仿宋_GBK" w:hAnsi="Times New Roman" w:cs="Times New Roman"/>
          <w:sz w:val="32"/>
          <w:szCs w:val="32"/>
        </w:rPr>
      </w:pPr>
    </w:p>
    <w:p w:rsidR="00E23CED" w:rsidRPr="00B210EA" w:rsidRDefault="00E23CED" w:rsidP="00D71063">
      <w:pPr>
        <w:spacing w:line="579" w:lineRule="exact"/>
        <w:ind w:firstLine="640"/>
        <w:rPr>
          <w:rFonts w:ascii="Times New Roman" w:eastAsia="方正仿宋_GBK" w:hAnsi="Times New Roman" w:cs="Times New Roman"/>
          <w:sz w:val="32"/>
          <w:szCs w:val="32"/>
        </w:rPr>
      </w:pPr>
    </w:p>
    <w:p w:rsidR="00D71063" w:rsidRPr="00B210EA" w:rsidRDefault="00D71063" w:rsidP="00D71063">
      <w:pPr>
        <w:spacing w:line="579" w:lineRule="exact"/>
        <w:ind w:right="640" w:firstLine="640"/>
        <w:jc w:val="righ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重庆化工职业学院</w:t>
      </w:r>
    </w:p>
    <w:p w:rsidR="00D71063" w:rsidRPr="00B210EA" w:rsidRDefault="00D71063" w:rsidP="00D71063">
      <w:pPr>
        <w:spacing w:line="579" w:lineRule="exact"/>
        <w:ind w:right="640" w:firstLine="640"/>
        <w:jc w:val="righ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2024</w:t>
      </w:r>
      <w:r w:rsidRPr="00B210EA">
        <w:rPr>
          <w:rFonts w:ascii="Times New Roman" w:eastAsia="方正仿宋_GBK" w:hAnsi="Times New Roman" w:cs="Times New Roman"/>
          <w:sz w:val="32"/>
          <w:szCs w:val="32"/>
        </w:rPr>
        <w:t>年</w:t>
      </w:r>
      <w:r w:rsidRPr="00B210EA">
        <w:rPr>
          <w:rFonts w:ascii="Times New Roman" w:eastAsia="方正仿宋_GBK" w:hAnsi="Times New Roman" w:cs="Times New Roman"/>
          <w:sz w:val="32"/>
          <w:szCs w:val="32"/>
        </w:rPr>
        <w:t>6</w:t>
      </w:r>
      <w:r w:rsidRPr="00B210EA">
        <w:rPr>
          <w:rFonts w:ascii="Times New Roman" w:eastAsia="方正仿宋_GBK" w:hAnsi="Times New Roman" w:cs="Times New Roman"/>
          <w:sz w:val="32"/>
          <w:szCs w:val="32"/>
        </w:rPr>
        <w:t>月</w:t>
      </w:r>
      <w:r w:rsidRPr="00B210EA">
        <w:rPr>
          <w:rFonts w:ascii="Times New Roman" w:eastAsia="方正仿宋_GBK" w:hAnsi="Times New Roman" w:cs="Times New Roman"/>
          <w:sz w:val="32"/>
          <w:szCs w:val="32"/>
        </w:rPr>
        <w:t>1</w:t>
      </w:r>
      <w:r w:rsidR="00E23CED" w:rsidRPr="00B210EA">
        <w:rPr>
          <w:rFonts w:ascii="Times New Roman" w:eastAsia="方正仿宋_GBK" w:hAnsi="Times New Roman" w:cs="Times New Roman"/>
          <w:sz w:val="32"/>
          <w:szCs w:val="32"/>
        </w:rPr>
        <w:t>5</w:t>
      </w:r>
      <w:r w:rsidRPr="00B210EA">
        <w:rPr>
          <w:rFonts w:ascii="Times New Roman" w:eastAsia="方正仿宋_GBK" w:hAnsi="Times New Roman" w:cs="Times New Roman"/>
          <w:sz w:val="32"/>
          <w:szCs w:val="32"/>
        </w:rPr>
        <w:t>日</w:t>
      </w:r>
    </w:p>
    <w:p w:rsidR="00D71063" w:rsidRPr="00B210EA" w:rsidRDefault="00D71063" w:rsidP="00D71063">
      <w:pPr>
        <w:widowControl/>
        <w:ind w:firstLine="880"/>
        <w:jc w:val="right"/>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br w:type="page"/>
      </w:r>
    </w:p>
    <w:p w:rsidR="007D02DA" w:rsidRPr="00B210EA" w:rsidRDefault="006217E8" w:rsidP="00033AD5">
      <w:pPr>
        <w:spacing w:line="579" w:lineRule="exact"/>
        <w:jc w:val="center"/>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lastRenderedPageBreak/>
        <w:t>重庆化工职业学院</w:t>
      </w:r>
    </w:p>
    <w:p w:rsidR="00D95C6F" w:rsidRPr="00B210EA" w:rsidRDefault="006217E8" w:rsidP="00033AD5">
      <w:pPr>
        <w:spacing w:line="579" w:lineRule="exact"/>
        <w:jc w:val="center"/>
        <w:rPr>
          <w:rFonts w:ascii="Times New Roman" w:eastAsia="方正小标宋_GBK" w:hAnsi="Times New Roman" w:cs="Times New Roman"/>
          <w:sz w:val="44"/>
          <w:szCs w:val="44"/>
        </w:rPr>
      </w:pPr>
      <w:r w:rsidRPr="00B210EA">
        <w:rPr>
          <w:rFonts w:ascii="Times New Roman" w:eastAsia="方正小标宋_GBK" w:hAnsi="Times New Roman" w:cs="Times New Roman"/>
          <w:sz w:val="44"/>
          <w:szCs w:val="44"/>
        </w:rPr>
        <w:t>专业设置与建设管理办法</w:t>
      </w:r>
      <w:r w:rsidRPr="00B210EA">
        <w:rPr>
          <w:rFonts w:ascii="Times New Roman" w:eastAsia="方正小标宋_GBK" w:hAnsi="Times New Roman" w:cs="Times New Roman"/>
          <w:sz w:val="44"/>
          <w:szCs w:val="44"/>
        </w:rPr>
        <w:t>(</w:t>
      </w:r>
      <w:r w:rsidRPr="00B210EA">
        <w:rPr>
          <w:rFonts w:ascii="Times New Roman" w:eastAsia="方正小标宋_GBK" w:hAnsi="Times New Roman" w:cs="Times New Roman"/>
          <w:sz w:val="44"/>
          <w:szCs w:val="44"/>
        </w:rPr>
        <w:t>试行</w:t>
      </w:r>
      <w:r w:rsidRPr="00B210EA">
        <w:rPr>
          <w:rFonts w:ascii="Times New Roman" w:eastAsia="方正小标宋_GBK" w:hAnsi="Times New Roman" w:cs="Times New Roman"/>
          <w:sz w:val="44"/>
          <w:szCs w:val="44"/>
        </w:rPr>
        <w:t>)</w:t>
      </w:r>
    </w:p>
    <w:p w:rsidR="00D95C6F" w:rsidRPr="00B210EA" w:rsidRDefault="00D95C6F" w:rsidP="006917BE">
      <w:pPr>
        <w:spacing w:line="579" w:lineRule="exact"/>
        <w:jc w:val="center"/>
        <w:rPr>
          <w:rFonts w:ascii="Times New Roman" w:eastAsia="方正仿宋_GBK" w:hAnsi="Times New Roman" w:cs="Times New Roman"/>
          <w:sz w:val="32"/>
          <w:szCs w:val="32"/>
        </w:rPr>
      </w:pP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第一章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总则</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第一条</w:t>
      </w:r>
      <w:r w:rsidRPr="00B210EA">
        <w:rPr>
          <w:rFonts w:ascii="Times New Roman" w:eastAsia="方正黑体_GBK" w:hAnsi="Times New Roman" w:cs="Times New Roman"/>
          <w:sz w:val="32"/>
          <w:szCs w:val="32"/>
        </w:rPr>
        <w:t xml:space="preserve"> </w:t>
      </w:r>
      <w:r w:rsidRPr="00B210EA">
        <w:rPr>
          <w:rFonts w:ascii="Times New Roman" w:eastAsia="方正仿宋_GBK" w:hAnsi="Times New Roman" w:cs="Times New Roman"/>
          <w:sz w:val="32"/>
          <w:szCs w:val="32"/>
        </w:rPr>
        <w:t>为规范和加强学校专业设置与建设管理工作，优化专业结构，适应产业与区域经济发展，提升专业建设整体水平，促进学校高质量发展，根据教育部</w:t>
      </w:r>
      <w:r w:rsidR="007F0039" w:rsidRPr="00B210EA">
        <w:rPr>
          <w:rFonts w:ascii="Times New Roman" w:eastAsia="方正仿宋_GBK" w:hAnsi="Times New Roman" w:cs="Times New Roman"/>
          <w:sz w:val="32"/>
          <w:szCs w:val="32"/>
        </w:rPr>
        <w:t>关于印发《职业教育专业目录（</w:t>
      </w:r>
      <w:r w:rsidR="007F0039" w:rsidRPr="00B210EA">
        <w:rPr>
          <w:rFonts w:ascii="Times New Roman" w:eastAsia="方正仿宋_GBK" w:hAnsi="Times New Roman" w:cs="Times New Roman"/>
          <w:sz w:val="32"/>
          <w:szCs w:val="32"/>
        </w:rPr>
        <w:t>2021</w:t>
      </w:r>
      <w:r w:rsidR="007F0039" w:rsidRPr="00B210EA">
        <w:rPr>
          <w:rFonts w:ascii="Times New Roman" w:eastAsia="方正仿宋_GBK" w:hAnsi="Times New Roman" w:cs="Times New Roman"/>
          <w:sz w:val="32"/>
          <w:szCs w:val="32"/>
        </w:rPr>
        <w:t>年）》的通知（教职成〔</w:t>
      </w:r>
      <w:r w:rsidR="007F0039" w:rsidRPr="00B210EA">
        <w:rPr>
          <w:rFonts w:ascii="Times New Roman" w:eastAsia="方正仿宋_GBK" w:hAnsi="Times New Roman" w:cs="Times New Roman"/>
          <w:sz w:val="32"/>
          <w:szCs w:val="32"/>
        </w:rPr>
        <w:t>2021</w:t>
      </w:r>
      <w:r w:rsidR="007F0039" w:rsidRPr="00B210EA">
        <w:rPr>
          <w:rFonts w:ascii="Times New Roman" w:eastAsia="方正仿宋_GBK" w:hAnsi="Times New Roman" w:cs="Times New Roman"/>
          <w:sz w:val="32"/>
          <w:szCs w:val="32"/>
        </w:rPr>
        <w:t>〕</w:t>
      </w:r>
      <w:r w:rsidR="007F0039" w:rsidRPr="00B210EA">
        <w:rPr>
          <w:rFonts w:ascii="Times New Roman" w:eastAsia="方正仿宋_GBK" w:hAnsi="Times New Roman" w:cs="Times New Roman"/>
          <w:sz w:val="32"/>
          <w:szCs w:val="32"/>
        </w:rPr>
        <w:t>2</w:t>
      </w:r>
      <w:r w:rsidR="007F0039" w:rsidRPr="00B210EA">
        <w:rPr>
          <w:rFonts w:ascii="Times New Roman" w:eastAsia="方正仿宋_GBK" w:hAnsi="Times New Roman" w:cs="Times New Roman"/>
          <w:sz w:val="32"/>
          <w:szCs w:val="32"/>
        </w:rPr>
        <w:t>号）、</w:t>
      </w:r>
      <w:r w:rsidRPr="00B210EA">
        <w:rPr>
          <w:rFonts w:ascii="Times New Roman" w:eastAsia="方正仿宋_GBK" w:hAnsi="Times New Roman" w:cs="Times New Roman"/>
          <w:sz w:val="32"/>
          <w:szCs w:val="32"/>
        </w:rPr>
        <w:t>《普通高等学校高等职业教育</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专科</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专业设置管理办法》</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教职成〔</w:t>
      </w:r>
      <w:r w:rsidRPr="00B210EA">
        <w:rPr>
          <w:rFonts w:ascii="Times New Roman" w:eastAsia="方正仿宋_GBK" w:hAnsi="Times New Roman" w:cs="Times New Roman"/>
          <w:sz w:val="32"/>
          <w:szCs w:val="32"/>
        </w:rPr>
        <w:t>2015</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10</w:t>
      </w:r>
      <w:r w:rsidRPr="00B210EA">
        <w:rPr>
          <w:rFonts w:ascii="Times New Roman" w:eastAsia="方正仿宋_GBK" w:hAnsi="Times New Roman" w:cs="Times New Roman"/>
          <w:sz w:val="32"/>
          <w:szCs w:val="32"/>
        </w:rPr>
        <w:t>号</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、《本科层次职业教育专业设置管理办法</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试行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教职成厅〔</w:t>
      </w:r>
      <w:r w:rsidRPr="00B210EA">
        <w:rPr>
          <w:rFonts w:ascii="Times New Roman" w:eastAsia="方正仿宋_GBK" w:hAnsi="Times New Roman" w:cs="Times New Roman"/>
          <w:sz w:val="32"/>
          <w:szCs w:val="32"/>
        </w:rPr>
        <w:t>2021</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号</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及重庆市教育委员有关文件精神，结合学校实际，制订本办法。</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第二条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本办法所指专业是指学校根据办学定位与事业发展，结合社会职业分工需要设立的学业门类。本办法适用于学校专业规划与设置、建设与管理、诊断与改进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以下简称诊改</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等工作。</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第二章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机构与职责</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第三条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教务处是学校专业设置与建设管理的归口部门，负责统筹规划学校专业布局与资源配置，组织制定学校专业建设规划。负责专业建设标准编制，组织新专业论证申报与专业备案，组织各级各类专业建设项目的申报立项、推荐评审与考核验收，组织开展校级及以上层面的专业诊断与改进，组织发布专业预警与退出等。</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lastRenderedPageBreak/>
        <w:t>第四条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二级学院是专业设置与建设管理的主体。二级学院党政联席会是本单位专业设置与建设管理的决策机构；院长是本单位专业设置与建设管理的第一责任人，负责统筹制定并实施本单位专业建设规划与专业人才培养方案，统筹本单位专业资源配置与专业融合发展，负责本单位各级各类专业建设项目方案编制、申报立项、具体建设与过程管理，负责本单位专业自主诊断与改进。</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第五条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专业建设委员会是二级学院专业建设的咨询机构。主要负责审议二级学院专业建设规划与人才培养方案，论证二级学院专业设置与调整方案等。</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第六条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二级学院根据本单位专业建设实际，组建专业建设团队，设置专业负责人，并将名单报教务处，由学校行文确认。专业负责人由二级学院负责推荐，二级学院副院长应兼任一个专业负责人。专业负责人任期</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年，其职责与任务、管理与考核由教务处负责。</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第三章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专业规划与设置</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第七条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学校专业建设规划按照</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立足重庆、聚焦化工、同步产业、特色发展</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的原则，在学校事业发展规划框架下，由发展规划处牵头每</w:t>
      </w:r>
      <w:r w:rsidRPr="00B210EA">
        <w:rPr>
          <w:rFonts w:ascii="Times New Roman" w:eastAsia="方正仿宋_GBK" w:hAnsi="Times New Roman" w:cs="Times New Roman"/>
          <w:sz w:val="32"/>
          <w:szCs w:val="32"/>
        </w:rPr>
        <w:t>5</w:t>
      </w:r>
      <w:r w:rsidRPr="00B210EA">
        <w:rPr>
          <w:rFonts w:ascii="Times New Roman" w:eastAsia="方正仿宋_GBK" w:hAnsi="Times New Roman" w:cs="Times New Roman"/>
          <w:sz w:val="32"/>
          <w:szCs w:val="32"/>
        </w:rPr>
        <w:t>年制定一次。每年初，教务处依据专业建设规划，分解落实各二级学院年度专业建设目标任务，纳入学校年度目标管理。</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第八条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专业设置以教育部发布的职业院校专业目录为基本</w:t>
      </w:r>
      <w:r w:rsidRPr="00B210EA">
        <w:rPr>
          <w:rFonts w:ascii="Times New Roman" w:eastAsia="方正仿宋_GBK" w:hAnsi="Times New Roman" w:cs="Times New Roman"/>
          <w:sz w:val="32"/>
          <w:szCs w:val="32"/>
        </w:rPr>
        <w:lastRenderedPageBreak/>
        <w:t>依据，以服务现代化工医药产业和区域经济发展为宗旨，根据学校办学定位、办学规模以及事业发展，实行总量控制、系统规划、动态调整。原则上学校专业总数控制在</w:t>
      </w:r>
      <w:r w:rsidRPr="00B210EA">
        <w:rPr>
          <w:rFonts w:ascii="Times New Roman" w:eastAsia="方正仿宋_GBK" w:hAnsi="Times New Roman" w:cs="Times New Roman"/>
          <w:sz w:val="32"/>
          <w:szCs w:val="32"/>
        </w:rPr>
        <w:t>45</w:t>
      </w:r>
      <w:r w:rsidRPr="00B210EA">
        <w:rPr>
          <w:rFonts w:ascii="Times New Roman" w:eastAsia="方正仿宋_GBK" w:hAnsi="Times New Roman" w:cs="Times New Roman"/>
          <w:sz w:val="32"/>
          <w:szCs w:val="32"/>
        </w:rPr>
        <w:t>个左右。</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各二级学院专业建设要适应产业转型升级需求，坚持服务面向与专业优势并重、职业岗位与技术领域兼顾，找准专业结构与产业结构的映射关系，科学组建专业群。根据</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以群建院</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原则，每个二级学院专业群数一般不超过</w:t>
      </w: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个，每个专业群由</w:t>
      </w:r>
      <w:r w:rsidRPr="00B210EA">
        <w:rPr>
          <w:rFonts w:ascii="Times New Roman" w:eastAsia="方正仿宋_GBK" w:hAnsi="Times New Roman" w:cs="Times New Roman"/>
          <w:sz w:val="32"/>
          <w:szCs w:val="32"/>
        </w:rPr>
        <w:t>3-6</w:t>
      </w:r>
      <w:r w:rsidRPr="00B210EA">
        <w:rPr>
          <w:rFonts w:ascii="Times New Roman" w:eastAsia="方正仿宋_GBK" w:hAnsi="Times New Roman" w:cs="Times New Roman"/>
          <w:sz w:val="32"/>
          <w:szCs w:val="32"/>
        </w:rPr>
        <w:t>个专业组成，专业群平台课学分数不少于专业教育课程模块总学分的</w:t>
      </w:r>
      <w:r w:rsidRPr="00B210EA">
        <w:rPr>
          <w:rFonts w:ascii="Times New Roman" w:eastAsia="方正仿宋_GBK" w:hAnsi="Times New Roman" w:cs="Times New Roman"/>
          <w:sz w:val="32"/>
          <w:szCs w:val="32"/>
        </w:rPr>
        <w:t>20%</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第九条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二级学院可根据本单位专业发展实际提出增设新专业申请，新设置专业应满足如下条件：</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紧密围绕社会经济与产业发展实际需求，符合学校办学特色与定位，社会人才需求度高、就业前景好。</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经过充分调研，有详实的专业设置可行性报告，对专业建设发展的支撑度高，并经过相关专业建设委员会论证。</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有科学、规范、完整的专业人才培养方案。</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具有专业所必需的教学团队与教学资源，至少拥有</w:t>
      </w: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名高级职称或具有博士学位的专业负责人；课程体系中</w:t>
      </w:r>
      <w:r w:rsidRPr="00B210EA">
        <w:rPr>
          <w:rFonts w:ascii="Times New Roman" w:eastAsia="方正仿宋_GBK" w:hAnsi="Times New Roman" w:cs="Times New Roman"/>
          <w:sz w:val="32"/>
          <w:szCs w:val="32"/>
        </w:rPr>
        <w:t>60%</w:t>
      </w:r>
      <w:r w:rsidRPr="00B210EA">
        <w:rPr>
          <w:rFonts w:ascii="Times New Roman" w:eastAsia="方正仿宋_GBK" w:hAnsi="Times New Roman" w:cs="Times New Roman"/>
          <w:sz w:val="32"/>
          <w:szCs w:val="32"/>
        </w:rPr>
        <w:t>的专业课程已入籍；现有实践教学条件能满足</w:t>
      </w:r>
      <w:r w:rsidRPr="00B210EA">
        <w:rPr>
          <w:rFonts w:ascii="Times New Roman" w:eastAsia="方正仿宋_GBK" w:hAnsi="Times New Roman" w:cs="Times New Roman"/>
          <w:sz w:val="32"/>
          <w:szCs w:val="32"/>
        </w:rPr>
        <w:t>60%</w:t>
      </w:r>
      <w:r w:rsidRPr="00B210EA">
        <w:rPr>
          <w:rFonts w:ascii="Times New Roman" w:eastAsia="方正仿宋_GBK" w:hAnsi="Times New Roman" w:cs="Times New Roman"/>
          <w:sz w:val="32"/>
          <w:szCs w:val="32"/>
        </w:rPr>
        <w:t>的实践教学任务。</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五</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产业契合度高，校企合作基础好，至少与行业内</w:t>
      </w: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家规模以上企业签订有实质合作内容的校企合作协议。</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六</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新增专业原则上当年必须招生。</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学校因重大战略调整需要而决定设置的新专业，不受上述条件限制。</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学校每年组织一次新专业申报工作，程序如下：</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调研。二级学院应提前组织开展专业调研，形成专业设置可行性报告和专业人才培养方案。</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论证。二级学院应提前组织召开专业建设委员会，对拟新增专业进行论证，并出具论证报告。</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初审。教务处每年</w:t>
      </w:r>
      <w:r w:rsidRPr="00B210EA">
        <w:rPr>
          <w:rFonts w:ascii="Times New Roman" w:eastAsia="方正仿宋_GBK" w:hAnsi="Times New Roman" w:cs="Times New Roman"/>
          <w:sz w:val="32"/>
          <w:szCs w:val="32"/>
        </w:rPr>
        <w:t>6</w:t>
      </w:r>
      <w:r w:rsidRPr="00B210EA">
        <w:rPr>
          <w:rFonts w:ascii="Times New Roman" w:eastAsia="方正仿宋_GBK" w:hAnsi="Times New Roman" w:cs="Times New Roman"/>
          <w:sz w:val="32"/>
          <w:szCs w:val="32"/>
        </w:rPr>
        <w:t>月份发布新专业申报通知，并对二级学院提交的专业可行性报告、论证报告和人才培养方案进行合规性审查。</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审议。初审通过后，由教务处邀请专家评审材料，并将评审结果提交学校教学工作委员会审议。</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五</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审定。经教学工作委员会审议后，由教务处提交校长办公会审定。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六</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报批。经校长办公会审定后，由教务处报市教委审批、教育部备案。</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第十一条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新专业申报所需提交材料</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新增专业调研报告</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新增专业论证报告</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附论证会材料等</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新增专业申请表</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含人才培养方案、课程入籍、教师队伍、实训条件等符合性证明</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新增专业</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年建设规划</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w:t>
      </w:r>
      <w:r w:rsidRPr="00B210EA">
        <w:rPr>
          <w:rFonts w:ascii="Times New Roman" w:eastAsia="方正仿宋_GBK" w:hAnsi="Times New Roman" w:cs="Times New Roman"/>
          <w:sz w:val="32"/>
          <w:szCs w:val="32"/>
        </w:rPr>
        <w:t>五</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其他材料</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如市教委特别要求的材料等</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所有申请材料的内容应真实可信，不得弄虛作假。</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第四章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专业建设与管理</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第十二条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专业实行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自主建设、分级管理</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机制。</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专业建设标准由教务处负责制定，教学工作委员会审定后执行，一般情况下</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年修订一次。</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各二级学院对照标准自定目标、自主建设，教务处结合校级专业诊改工作开展专业评估和等级认定。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评估结果为</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通过</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不通过</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两档，认定级别为</w:t>
      </w:r>
      <w:r w:rsidRPr="00B210EA">
        <w:rPr>
          <w:rFonts w:ascii="Times New Roman" w:eastAsia="方正仿宋_GBK" w:hAnsi="Times New Roman" w:cs="Times New Roman"/>
          <w:sz w:val="32"/>
          <w:szCs w:val="32"/>
        </w:rPr>
        <w:t>“A</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”“B</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和</w:t>
      </w:r>
      <w:r w:rsidRPr="00B210EA">
        <w:rPr>
          <w:rFonts w:ascii="Times New Roman" w:eastAsia="方正仿宋_GBK" w:hAnsi="Times New Roman" w:cs="Times New Roman"/>
          <w:sz w:val="32"/>
          <w:szCs w:val="32"/>
        </w:rPr>
        <w:t>“C</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三级。</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专业评估和等级认定结果将作为市级以上项目申报、二级学院年度基本教学建设经费划拨的重要依据。</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第十三条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专业建设包括人才培养方案设计、课程建设、师资队伍建设、实践教学条件建设、教学资源建设、教学研究与改革、社会服务能力建设、对外交流与合作等，相关建设内容详见附件。</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第十四条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专业建设采用项目负责制，由所在二级学院统筹安排实施。</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第五章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专业诊断与改进</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第十五条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在学校内部质量保证体系和诊断与改进实施方案的总框架下，专业诊断与改进实行校院两级管理。</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第十六条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校级层面专业诊改工作由教务处牵头，联合学校</w:t>
      </w:r>
      <w:r w:rsidRPr="00B210EA">
        <w:rPr>
          <w:rFonts w:ascii="Times New Roman" w:eastAsia="方正仿宋_GBK" w:hAnsi="Times New Roman" w:cs="Times New Roman"/>
          <w:sz w:val="32"/>
          <w:szCs w:val="32"/>
        </w:rPr>
        <w:lastRenderedPageBreak/>
        <w:t>相关职能部门组织实施，以专业评估和等级认定形式组织开展，原则上每年组织</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次，各专业自主申请评估，</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年内须覆盖所有专业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近</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年内开设的新专业除外</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校级专业诊改工作应以人才培养状态数据平台为主要支撑，对比分析学校专业发展规划、专业建设标准以及专业自定发展目标，提出评估意见、认定专业等级。</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第十七条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院级专业诊改由二级学院按组织实施，一般结合年度工作考核一并开展。专业诊改应以专业实际运行数据为基础，通过对比专业年初自定义的专业年度建设目标和检测指标的完成情况，诊断当年专业建设和人才培养的问题、寻找差距、持续改进。</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第十八条</w:t>
      </w:r>
      <w:r w:rsidRPr="00B210EA">
        <w:rPr>
          <w:rFonts w:ascii="Times New Roman" w:eastAsia="方正仿宋_GBK" w:hAnsi="Times New Roman" w:cs="Times New Roman"/>
          <w:sz w:val="32"/>
          <w:szCs w:val="32"/>
        </w:rPr>
        <w:t> </w:t>
      </w:r>
      <w:r w:rsidRPr="00B210EA">
        <w:rPr>
          <w:rFonts w:ascii="Times New Roman" w:eastAsia="方正仿宋_GBK" w:hAnsi="Times New Roman" w:cs="Times New Roman"/>
          <w:sz w:val="32"/>
          <w:szCs w:val="32"/>
        </w:rPr>
        <w:t>获得等级认定的专业，在有效期内将给予如下经费用于继续夯实专业内涵建设保障：</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)“A</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专业，其二级学院基本教学建设经费每年奖补</w:t>
      </w:r>
      <w:r w:rsidRPr="00B210EA">
        <w:rPr>
          <w:rFonts w:ascii="Times New Roman" w:eastAsia="方正仿宋_GBK" w:hAnsi="Times New Roman" w:cs="Times New Roman"/>
          <w:sz w:val="32"/>
          <w:szCs w:val="32"/>
        </w:rPr>
        <w:t>10</w:t>
      </w:r>
      <w:r w:rsidRPr="00B210EA">
        <w:rPr>
          <w:rFonts w:ascii="Times New Roman" w:eastAsia="方正仿宋_GBK" w:hAnsi="Times New Roman" w:cs="Times New Roman"/>
          <w:sz w:val="32"/>
          <w:szCs w:val="32"/>
        </w:rPr>
        <w:t>万元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)“B</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专业，其二级学院基本教学建设经费每年奖补</w:t>
      </w:r>
      <w:r w:rsidRPr="00B210EA">
        <w:rPr>
          <w:rFonts w:ascii="Times New Roman" w:eastAsia="方正仿宋_GBK" w:hAnsi="Times New Roman" w:cs="Times New Roman"/>
          <w:sz w:val="32"/>
          <w:szCs w:val="32"/>
        </w:rPr>
        <w:t>8</w:t>
      </w:r>
      <w:r w:rsidRPr="00B210EA">
        <w:rPr>
          <w:rFonts w:ascii="Times New Roman" w:eastAsia="方正仿宋_GBK" w:hAnsi="Times New Roman" w:cs="Times New Roman"/>
          <w:sz w:val="32"/>
          <w:szCs w:val="32"/>
        </w:rPr>
        <w:t>万元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)“C</w:t>
      </w:r>
      <w:r w:rsidRPr="00B210EA">
        <w:rPr>
          <w:rFonts w:ascii="Times New Roman" w:eastAsia="方正仿宋_GBK" w:hAnsi="Times New Roman" w:cs="Times New Roman"/>
          <w:sz w:val="32"/>
          <w:szCs w:val="32"/>
        </w:rPr>
        <w:t>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专业，其二级学院基本教学建设经费每年奖补</w:t>
      </w:r>
      <w:r w:rsidRPr="00B210EA">
        <w:rPr>
          <w:rFonts w:ascii="Times New Roman" w:eastAsia="方正仿宋_GBK" w:hAnsi="Times New Roman" w:cs="Times New Roman"/>
          <w:sz w:val="32"/>
          <w:szCs w:val="32"/>
        </w:rPr>
        <w:t>5</w:t>
      </w:r>
      <w:r w:rsidRPr="00B210EA">
        <w:rPr>
          <w:rFonts w:ascii="Times New Roman" w:eastAsia="方正仿宋_GBK" w:hAnsi="Times New Roman" w:cs="Times New Roman"/>
          <w:sz w:val="32"/>
          <w:szCs w:val="32"/>
        </w:rPr>
        <w:t>万元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专业。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其中，每个二级学院的基本教学建设经费每年奖补总额不超过</w:t>
      </w:r>
      <w:r w:rsidRPr="00B210EA">
        <w:rPr>
          <w:rFonts w:ascii="Times New Roman" w:eastAsia="方正仿宋_GBK" w:hAnsi="Times New Roman" w:cs="Times New Roman"/>
          <w:sz w:val="32"/>
          <w:szCs w:val="32"/>
        </w:rPr>
        <w:t>30</w:t>
      </w:r>
      <w:r w:rsidRPr="00B210EA">
        <w:rPr>
          <w:rFonts w:ascii="Times New Roman" w:eastAsia="方正仿宋_GBK" w:hAnsi="Times New Roman" w:cs="Times New Roman"/>
          <w:sz w:val="32"/>
          <w:szCs w:val="32"/>
        </w:rPr>
        <w:t>万元。</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第六章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专业预警与退出</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lastRenderedPageBreak/>
        <w:t>第十九条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学校专业实行预警与退出机制。对连续</w:t>
      </w: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年满足下列中条款中有</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项，或同年同时满足下列之</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项及以上条款的专业予以预警。</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年内被</w:t>
      </w: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次及以上预警的专业予以退出。</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招生计划完成率低于</w:t>
      </w:r>
      <w:r w:rsidRPr="00B210EA">
        <w:rPr>
          <w:rFonts w:ascii="Times New Roman" w:eastAsia="方正仿宋_GBK" w:hAnsi="Times New Roman" w:cs="Times New Roman"/>
          <w:sz w:val="32"/>
          <w:szCs w:val="32"/>
        </w:rPr>
        <w:t>85%</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新生报到率低于</w:t>
      </w:r>
      <w:r w:rsidRPr="00B210EA">
        <w:rPr>
          <w:rFonts w:ascii="Times New Roman" w:eastAsia="方正仿宋_GBK" w:hAnsi="Times New Roman" w:cs="Times New Roman"/>
          <w:sz w:val="32"/>
          <w:szCs w:val="32"/>
        </w:rPr>
        <w:t>85%(</w:t>
      </w:r>
      <w:r w:rsidRPr="00B210EA">
        <w:rPr>
          <w:rFonts w:ascii="Times New Roman" w:eastAsia="方正仿宋_GBK" w:hAnsi="Times New Roman" w:cs="Times New Roman"/>
          <w:sz w:val="32"/>
          <w:szCs w:val="32"/>
        </w:rPr>
        <w:t>按报到专业计算</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毕业生年底就业率低于</w:t>
      </w:r>
      <w:r w:rsidRPr="00B210EA">
        <w:rPr>
          <w:rFonts w:ascii="Times New Roman" w:eastAsia="方正仿宋_GBK" w:hAnsi="Times New Roman" w:cs="Times New Roman"/>
          <w:sz w:val="32"/>
          <w:szCs w:val="32"/>
        </w:rPr>
        <w:t>85%</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在校生、毕业生或企业满意度调查低于</w:t>
      </w:r>
      <w:r w:rsidRPr="00B210EA">
        <w:rPr>
          <w:rFonts w:ascii="Times New Roman" w:eastAsia="方正仿宋_GBK" w:hAnsi="Times New Roman" w:cs="Times New Roman"/>
          <w:sz w:val="32"/>
          <w:szCs w:val="32"/>
        </w:rPr>
        <w:t>85%</w:t>
      </w:r>
      <w:r w:rsidRPr="00B210EA">
        <w:rPr>
          <w:rFonts w:ascii="Times New Roman" w:eastAsia="方正仿宋_GBK" w:hAnsi="Times New Roman" w:cs="Times New Roman"/>
          <w:sz w:val="32"/>
          <w:szCs w:val="32"/>
        </w:rPr>
        <w:t>。</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五</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须参加的职业资格考试、技能等级考试或外语等级考试，学生毕业前通过率低于全国平均水平。</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六</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最近一期校级专业评估结果为不通过。</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第二十条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预警与退出程序：</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数据采集。每年</w:t>
      </w:r>
      <w:r w:rsidRPr="00B210EA">
        <w:rPr>
          <w:rFonts w:ascii="Times New Roman" w:eastAsia="方正仿宋_GBK" w:hAnsi="Times New Roman" w:cs="Times New Roman"/>
          <w:sz w:val="32"/>
          <w:szCs w:val="32"/>
        </w:rPr>
        <w:t>12</w:t>
      </w:r>
      <w:r w:rsidRPr="00B210EA">
        <w:rPr>
          <w:rFonts w:ascii="Times New Roman" w:eastAsia="方正仿宋_GBK" w:hAnsi="Times New Roman" w:cs="Times New Roman"/>
          <w:sz w:val="32"/>
          <w:szCs w:val="32"/>
        </w:rPr>
        <w:t>月份，招生就业处负责牵头收集、统计各专业本办法第十九条规定的</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至</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项指标数据，教务处负责收集</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五</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六</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项数据，并在校园网上进行校内公示。</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初审。教务处联合招生就业处每年</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月份对各专业进行初审，确定拟预警或退出专业名单。</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审定。拟预警专业名单由教务处联合招生就业处直接公布，拟退出专业名单提交校长办公会审定。</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公告。教务处联合招生就业处在校园网上发布年度预警或退出专业名单。</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第二十一条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对预警或退出专业的处理</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一</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对于被预警专业，视情调减下一年度招生计划；</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w:t>
      </w:r>
      <w:r w:rsidRPr="00B210EA">
        <w:rPr>
          <w:rFonts w:ascii="Times New Roman" w:eastAsia="方正仿宋_GBK" w:hAnsi="Times New Roman" w:cs="Times New Roman"/>
          <w:sz w:val="32"/>
          <w:szCs w:val="32"/>
        </w:rPr>
        <w:t>二</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对于被退出专业，下一年度停止招生；</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连续三年停止招生的专业，由教务处提请校长办公会审定后将不再向教育部备案，予以撤销。</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四</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被停止招生的专业若要恢复招生应按新专业申报流程重新申报。</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第二十二条</w:t>
      </w:r>
      <w:r w:rsidRPr="00B210EA">
        <w:rPr>
          <w:rFonts w:ascii="Times New Roman" w:eastAsia="方正仿宋_GBK" w:hAnsi="Times New Roman" w:cs="Times New Roman"/>
          <w:sz w:val="32"/>
          <w:szCs w:val="32"/>
        </w:rPr>
        <w:t xml:space="preserve"> </w:t>
      </w:r>
      <w:r w:rsidRPr="00B210EA">
        <w:rPr>
          <w:rFonts w:ascii="Times New Roman" w:eastAsia="方正仿宋_GBK" w:hAnsi="Times New Roman" w:cs="Times New Roman"/>
          <w:sz w:val="32"/>
          <w:szCs w:val="32"/>
        </w:rPr>
        <w:t>新设置的高职专业给予</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年保护期，</w:t>
      </w: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年内不纳入专业预警和诊改范围，但第</w:t>
      </w: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年须参加首轮专业评估，评估不通过的专业给予</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年整改期，仍不通过的专业退出。</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学校因重大战略调整需要而决定停招或撤销的专业，不受上述条件限制。</w:t>
      </w:r>
    </w:p>
    <w:p w:rsidR="00D95C6F" w:rsidRPr="00B210EA" w:rsidRDefault="006217E8" w:rsidP="006917BE">
      <w:pPr>
        <w:spacing w:line="579" w:lineRule="exact"/>
        <w:jc w:val="center"/>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t>第七章</w:t>
      </w:r>
      <w:r w:rsidRPr="00B210EA">
        <w:rPr>
          <w:rFonts w:ascii="Times New Roman" w:eastAsia="方正黑体_GBK" w:hAnsi="Times New Roman" w:cs="Times New Roman"/>
          <w:sz w:val="32"/>
          <w:szCs w:val="32"/>
        </w:rPr>
        <w:t xml:space="preserve"> </w:t>
      </w:r>
      <w:r w:rsidRPr="00B210EA">
        <w:rPr>
          <w:rFonts w:ascii="Times New Roman" w:eastAsia="方正黑体_GBK" w:hAnsi="Times New Roman" w:cs="Times New Roman"/>
          <w:sz w:val="32"/>
          <w:szCs w:val="32"/>
        </w:rPr>
        <w:t>附则</w:t>
      </w: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黑体_GBK" w:hAnsi="Times New Roman" w:cs="Times New Roman"/>
          <w:sz w:val="32"/>
          <w:szCs w:val="32"/>
        </w:rPr>
        <w:t>第二十三条</w:t>
      </w:r>
      <w:r w:rsidRPr="00B210EA">
        <w:rPr>
          <w:rFonts w:ascii="Times New Roman" w:eastAsia="方正黑体_GBK" w:hAnsi="Times New Roman" w:cs="Times New Roman"/>
          <w:sz w:val="32"/>
          <w:szCs w:val="32"/>
        </w:rPr>
        <w:t xml:space="preserve"> </w:t>
      </w:r>
      <w:r w:rsidRPr="00B210EA">
        <w:rPr>
          <w:rFonts w:ascii="Times New Roman" w:eastAsia="方正仿宋_GBK" w:hAnsi="Times New Roman" w:cs="Times New Roman"/>
          <w:sz w:val="32"/>
          <w:szCs w:val="32"/>
        </w:rPr>
        <w:t>本办法由教务处负责解释，自印发之日起施行。以前相关规定中和本办法有冲突的，以本办法为准。</w:t>
      </w:r>
    </w:p>
    <w:p w:rsidR="00D017CF" w:rsidRPr="00B210EA" w:rsidRDefault="00D017CF" w:rsidP="006917BE">
      <w:pPr>
        <w:spacing w:line="579" w:lineRule="exact"/>
        <w:ind w:firstLineChars="200" w:firstLine="640"/>
        <w:rPr>
          <w:rFonts w:ascii="Times New Roman" w:eastAsia="方正仿宋_GBK" w:hAnsi="Times New Roman" w:cs="Times New Roman"/>
          <w:sz w:val="32"/>
          <w:szCs w:val="32"/>
        </w:rPr>
      </w:pPr>
    </w:p>
    <w:p w:rsidR="00D95C6F" w:rsidRPr="00B210EA" w:rsidRDefault="006217E8" w:rsidP="006917BE">
      <w:pPr>
        <w:spacing w:line="579"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附件：</w:t>
      </w: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重庆化工职业学院专业设置与建设管理业务流程图</w:t>
      </w:r>
    </w:p>
    <w:p w:rsidR="00D017CF" w:rsidRPr="00B210EA" w:rsidRDefault="006217E8" w:rsidP="00D017CF">
      <w:pPr>
        <w:spacing w:line="579" w:lineRule="exact"/>
        <w:ind w:firstLineChars="500" w:firstLine="160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重庆化工职业学院专业建设内容</w:t>
      </w:r>
    </w:p>
    <w:p w:rsidR="00D017CF" w:rsidRPr="00B210EA" w:rsidRDefault="006217E8" w:rsidP="00D017CF">
      <w:pPr>
        <w:spacing w:line="579" w:lineRule="exact"/>
        <w:ind w:firstLineChars="500" w:firstLine="160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重庆化工职业学院新专业合格评估指标体系</w:t>
      </w:r>
    </w:p>
    <w:p w:rsidR="00D95C6F" w:rsidRPr="00B210EA" w:rsidRDefault="006217E8" w:rsidP="00D017CF">
      <w:pPr>
        <w:spacing w:line="579" w:lineRule="exact"/>
        <w:ind w:firstLineChars="500" w:firstLine="160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重庆化工职业学院专业诊断指标体系</w:t>
      </w:r>
    </w:p>
    <w:p w:rsidR="00D95C6F" w:rsidRPr="00B210EA" w:rsidRDefault="006217E8" w:rsidP="006917BE">
      <w:pPr>
        <w:spacing w:line="579" w:lineRule="exac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br w:type="page"/>
      </w:r>
    </w:p>
    <w:p w:rsidR="00D95C6F" w:rsidRPr="00B210EA" w:rsidRDefault="006217E8" w:rsidP="00D017CF">
      <w:pPr>
        <w:spacing w:line="579" w:lineRule="exact"/>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lastRenderedPageBreak/>
        <w:t>附件</w:t>
      </w:r>
      <w:r w:rsidRPr="00B210EA">
        <w:rPr>
          <w:rFonts w:ascii="Times New Roman" w:eastAsia="方正黑体_GBK" w:hAnsi="Times New Roman" w:cs="Times New Roman"/>
          <w:sz w:val="32"/>
          <w:szCs w:val="32"/>
        </w:rPr>
        <w:t>1</w:t>
      </w:r>
    </w:p>
    <w:p w:rsidR="00D95C6F" w:rsidRPr="00B210EA" w:rsidRDefault="006217E8" w:rsidP="00F620FB">
      <w:pPr>
        <w:pStyle w:val="a3"/>
        <w:jc w:val="center"/>
        <w:rPr>
          <w:rFonts w:ascii="Times New Roman"/>
        </w:rPr>
      </w:pPr>
      <w:r w:rsidRPr="00B210EA">
        <w:rPr>
          <w:rFonts w:ascii="Times New Roman"/>
        </w:rPr>
        <w:t>重庆化工职业学院专业设置与建设管理业务流程图</w:t>
      </w:r>
    </w:p>
    <w:p w:rsidR="00D95C6F" w:rsidRPr="00B210EA" w:rsidRDefault="00D95C6F" w:rsidP="00713298">
      <w:pPr>
        <w:pStyle w:val="a3"/>
        <w:rPr>
          <w:rFonts w:ascii="Times New Roman"/>
        </w:rPr>
      </w:pPr>
    </w:p>
    <w:p w:rsidR="00D95C6F" w:rsidRPr="00B210EA" w:rsidRDefault="006217E8" w:rsidP="006917BE">
      <w:pPr>
        <w:spacing w:line="579" w:lineRule="exact"/>
        <w:rPr>
          <w:rFonts w:ascii="Times New Roman" w:eastAsia="方正仿宋_GBK" w:hAnsi="Times New Roman" w:cs="Times New Roman"/>
          <w:sz w:val="32"/>
          <w:szCs w:val="32"/>
        </w:rPr>
      </w:pPr>
      <w:r w:rsidRPr="00B210EA">
        <w:rPr>
          <w:rFonts w:ascii="Times New Roman" w:eastAsia="方正仿宋_GBK" w:hAnsi="Times New Roman" w:cs="Times New Roman"/>
          <w:noProof/>
          <w:sz w:val="32"/>
          <w:szCs w:val="32"/>
        </w:rPr>
        <mc:AlternateContent>
          <mc:Choice Requires="wpg">
            <w:drawing>
              <wp:anchor distT="0" distB="0" distL="114300" distR="114300" simplePos="0" relativeHeight="251656704" behindDoc="0" locked="0" layoutInCell="1" allowOverlap="1">
                <wp:simplePos x="0" y="0"/>
                <wp:positionH relativeFrom="column">
                  <wp:posOffset>-509905</wp:posOffset>
                </wp:positionH>
                <wp:positionV relativeFrom="paragraph">
                  <wp:posOffset>-55245</wp:posOffset>
                </wp:positionV>
                <wp:extent cx="5795010" cy="7459345"/>
                <wp:effectExtent l="19050" t="0" r="262890" b="27305"/>
                <wp:wrapNone/>
                <wp:docPr id="15" name="组合 15"/>
                <wp:cNvGraphicFramePr/>
                <a:graphic xmlns:a="http://schemas.openxmlformats.org/drawingml/2006/main">
                  <a:graphicData uri="http://schemas.microsoft.com/office/word/2010/wordprocessingGroup">
                    <wpg:wgp>
                      <wpg:cNvGrpSpPr/>
                      <wpg:grpSpPr>
                        <a:xfrm>
                          <a:off x="0" y="0"/>
                          <a:ext cx="5795010" cy="7459345"/>
                          <a:chOff x="7126" y="2260"/>
                          <a:chExt cx="9126" cy="11747"/>
                        </a:xfrm>
                      </wpg:grpSpPr>
                      <wps:wsp>
                        <wps:cNvPr id="13" name="矩形 13"/>
                        <wps:cNvSpPr/>
                        <wps:spPr>
                          <a:xfrm>
                            <a:off x="9396" y="10566"/>
                            <a:ext cx="1921" cy="136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rPr>
                                  <w:b/>
                                </w:rPr>
                              </w:pPr>
                              <w:r>
                                <w:rPr>
                                  <w:rFonts w:hint="eastAsia"/>
                                </w:rPr>
                                <w:t>每</w:t>
                              </w:r>
                              <w:r>
                                <w:rPr>
                                  <w:rFonts w:hint="eastAsia"/>
                                </w:rPr>
                                <w:t>3</w:t>
                              </w:r>
                              <w:r>
                                <w:rPr>
                                  <w:rFonts w:hint="eastAsia"/>
                                </w:rPr>
                                <w:t>年组织</w:t>
                              </w:r>
                              <w:r>
                                <w:rPr>
                                  <w:rFonts w:hint="eastAsia"/>
                                </w:rPr>
                                <w:t>2</w:t>
                              </w:r>
                              <w:r>
                                <w:rPr>
                                  <w:rFonts w:hint="eastAsia"/>
                                </w:rPr>
                                <w:t>次专业</w:t>
                              </w:r>
                              <w:r>
                                <w:t>自我诊</w:t>
                              </w:r>
                              <w:r>
                                <w:rPr>
                                  <w:rFonts w:hint="eastAsia"/>
                                </w:rPr>
                                <w:t>改</w:t>
                              </w:r>
                            </w:p>
                            <w:p w:rsidR="00D95C6F" w:rsidRDefault="006217E8">
                              <w:pPr>
                                <w:spacing w:line="240" w:lineRule="exact"/>
                                <w:ind w:leftChars="-68" w:left="-143" w:rightChars="-83" w:right="-174"/>
                                <w:jc w:val="center"/>
                              </w:pPr>
                              <w:r>
                                <w:rPr>
                                  <w:rFonts w:hint="eastAsia"/>
                                </w:rPr>
                                <w:t>每年</w:t>
                              </w:r>
                              <w:r>
                                <w:rPr>
                                  <w:rFonts w:hint="eastAsia"/>
                                </w:rPr>
                                <w:t>1</w:t>
                              </w:r>
                              <w:r>
                                <w:t>2</w:t>
                              </w:r>
                              <w:r>
                                <w:rPr>
                                  <w:rFonts w:hint="eastAsia"/>
                                </w:rPr>
                                <w:t>月</w:t>
                              </w:r>
                            </w:p>
                            <w:p w:rsidR="00D95C6F" w:rsidRDefault="006217E8">
                              <w:pPr>
                                <w:spacing w:line="240" w:lineRule="exact"/>
                                <w:ind w:leftChars="-68" w:left="-143" w:rightChars="-83" w:right="-174"/>
                                <w:jc w:val="center"/>
                              </w:pPr>
                              <w:r>
                                <w:rPr>
                                  <w:rFonts w:hint="eastAsia"/>
                                </w:rPr>
                                <w:t>发布</w:t>
                              </w:r>
                              <w:r>
                                <w:t>专业</w:t>
                              </w:r>
                              <w:r>
                                <w:rPr>
                                  <w:rFonts w:hint="eastAsia"/>
                                </w:rPr>
                                <w:t>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矩形 14"/>
                        <wps:cNvSpPr/>
                        <wps:spPr>
                          <a:xfrm>
                            <a:off x="9606" y="12816"/>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申请校级层面</w:t>
                              </w:r>
                              <w:r>
                                <w:t>专业评估等级认证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7265" y="8428"/>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rPr>
                                  <w:rFonts w:hint="eastAsia"/>
                                </w:rPr>
                                <w:t>每</w:t>
                              </w:r>
                              <w:r>
                                <w:rPr>
                                  <w:rFonts w:hint="eastAsia"/>
                                </w:rPr>
                                <w:t>3</w:t>
                              </w:r>
                              <w:r>
                                <w:rPr>
                                  <w:rFonts w:hint="eastAsia"/>
                                </w:rPr>
                                <w:t>年</w:t>
                              </w:r>
                              <w:r>
                                <w:t>一轮</w:t>
                              </w:r>
                            </w:p>
                            <w:p w:rsidR="00D95C6F" w:rsidRDefault="006217E8">
                              <w:pPr>
                                <w:spacing w:line="240" w:lineRule="exact"/>
                                <w:jc w:val="center"/>
                              </w:pPr>
                              <w:r>
                                <w:rPr>
                                  <w:rFonts w:hint="eastAsia"/>
                                </w:rPr>
                                <w:t>校级</w:t>
                              </w:r>
                              <w:r>
                                <w:t>专业</w:t>
                              </w:r>
                            </w:p>
                            <w:p w:rsidR="00D95C6F" w:rsidRDefault="006217E8">
                              <w:pPr>
                                <w:spacing w:line="240" w:lineRule="exact"/>
                                <w:jc w:val="center"/>
                              </w:pPr>
                              <w:r>
                                <w:rPr>
                                  <w:rFonts w:hint="eastAsia"/>
                                </w:rPr>
                                <w:t>诊改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矩形 12"/>
                        <wps:cNvSpPr/>
                        <wps:spPr>
                          <a:xfrm>
                            <a:off x="9636" y="8428"/>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教研室</w:t>
                              </w:r>
                            </w:p>
                            <w:p w:rsidR="00D95C6F" w:rsidRDefault="006217E8">
                              <w:pPr>
                                <w:spacing w:line="240" w:lineRule="exact"/>
                                <w:jc w:val="center"/>
                              </w:pPr>
                              <w:r>
                                <w:rPr>
                                  <w:rFonts w:hint="eastAsia"/>
                                </w:rPr>
                                <w:t>每年</w:t>
                              </w:r>
                              <w:r>
                                <w:rPr>
                                  <w:rFonts w:hint="eastAsia"/>
                                </w:rPr>
                                <w:t>12</w:t>
                              </w:r>
                              <w:r>
                                <w:rPr>
                                  <w:rFonts w:hint="eastAsia"/>
                                </w:rPr>
                                <w:t>月</w:t>
                              </w:r>
                            </w:p>
                            <w:p w:rsidR="00D95C6F" w:rsidRDefault="006217E8">
                              <w:pPr>
                                <w:spacing w:line="240" w:lineRule="exact"/>
                                <w:jc w:val="center"/>
                              </w:pPr>
                              <w:r>
                                <w:rPr>
                                  <w:rFonts w:hint="eastAsia"/>
                                </w:rPr>
                                <w:t>专业</w:t>
                              </w:r>
                              <w:r>
                                <w:t>自我</w:t>
                              </w:r>
                            </w:p>
                            <w:p w:rsidR="00D95C6F" w:rsidRDefault="006217E8">
                              <w:pPr>
                                <w:spacing w:line="240" w:lineRule="exact"/>
                                <w:jc w:val="center"/>
                              </w:pPr>
                              <w:r>
                                <w:t>诊改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菱形 18"/>
                        <wps:cNvSpPr/>
                        <wps:spPr>
                          <a:xfrm>
                            <a:off x="12135" y="8465"/>
                            <a:ext cx="1440" cy="1440"/>
                          </a:xfrm>
                          <a:prstGeom prst="diamond">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jc w:val="center"/>
                                <w:rPr>
                                  <w:b/>
                                  <w:bCs/>
                                </w:rPr>
                              </w:pPr>
                              <w:r>
                                <w:rPr>
                                  <w:rFonts w:hint="eastAsia"/>
                                  <w:b/>
                                  <w:bCs/>
                                </w:rPr>
                                <w:t>条件</w:t>
                              </w:r>
                            </w:p>
                            <w:p w:rsidR="00D95C6F" w:rsidRDefault="006217E8">
                              <w:pPr>
                                <w:jc w:val="center"/>
                                <w:rPr>
                                  <w:rFonts w:eastAsia="宋体"/>
                                  <w:b/>
                                  <w:bCs/>
                                </w:rPr>
                              </w:pPr>
                              <w:r>
                                <w:rPr>
                                  <w:rFonts w:hint="eastAsia"/>
                                  <w:b/>
                                  <w:bCs/>
                                </w:rPr>
                                <w:t>判断</w:t>
                              </w:r>
                            </w:p>
                          </w:txbxContent>
                        </wps:txbx>
                        <wps:bodyPr rot="0" spcFirstLastPara="0" vertOverflow="overflow" horzOverflow="overflow" vert="horz" wrap="square" lIns="0" tIns="0" rIns="0" bIns="0" numCol="1" spcCol="0" rtlCol="0" fromWordArt="0" anchor="ctr" anchorCtr="0" forceAA="0" compatLnSpc="1">
                          <a:noAutofit/>
                        </wps:bodyPr>
                      </wps:wsp>
                      <wps:wsp>
                        <wps:cNvPr id="19" name="矩形 19"/>
                        <wps:cNvSpPr/>
                        <wps:spPr>
                          <a:xfrm>
                            <a:off x="14635" y="8608"/>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jc w:val="center"/>
                                <w:rPr>
                                  <w:b/>
                                </w:rPr>
                              </w:pPr>
                              <w:r>
                                <w:rPr>
                                  <w:rFonts w:hint="eastAsia"/>
                                  <w:b/>
                                </w:rPr>
                                <w:t>教务处</w:t>
                              </w:r>
                            </w:p>
                            <w:p w:rsidR="00D95C6F" w:rsidRDefault="006217E8">
                              <w:pPr>
                                <w:ind w:leftChars="-68" w:left="-141" w:rightChars="-83" w:right="-174" w:hanging="2"/>
                                <w:jc w:val="center"/>
                              </w:pPr>
                              <w:r>
                                <w:rPr>
                                  <w:rFonts w:hint="eastAsia"/>
                                </w:rPr>
                                <w:t>每年</w:t>
                              </w:r>
                              <w:r>
                                <w:rPr>
                                  <w:rFonts w:hint="eastAsia"/>
                                </w:rPr>
                                <w:t>1</w:t>
                              </w:r>
                              <w:r>
                                <w:rPr>
                                  <w:rFonts w:hint="eastAsia"/>
                                </w:rPr>
                                <w:t>月</w:t>
                              </w:r>
                            </w:p>
                            <w:p w:rsidR="00D95C6F" w:rsidRDefault="006217E8">
                              <w:pPr>
                                <w:ind w:leftChars="-68" w:left="-141" w:rightChars="-83" w:right="-174" w:hanging="2"/>
                                <w:jc w:val="center"/>
                              </w:pPr>
                              <w:r>
                                <w:rPr>
                                  <w:rFonts w:hint="eastAsia"/>
                                </w:rPr>
                                <w:t>公布</w:t>
                              </w:r>
                              <w:r>
                                <w:t>预警专业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21"/>
                        <wps:cNvSpPr/>
                        <wps:spPr>
                          <a:xfrm>
                            <a:off x="14654" y="10947"/>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jc w:val="center"/>
                                <w:rPr>
                                  <w:rFonts w:ascii="微软雅黑" w:eastAsia="微软雅黑" w:hAnsi="微软雅黑"/>
                                  <w:b/>
                                  <w:sz w:val="24"/>
                                </w:rPr>
                              </w:pPr>
                              <w:r>
                                <w:rPr>
                                  <w:rFonts w:ascii="微软雅黑" w:eastAsia="微软雅黑" w:hAnsi="微软雅黑" w:hint="eastAsia"/>
                                  <w:b/>
                                  <w:sz w:val="24"/>
                                </w:rPr>
                                <w:t>停止招生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流程图: 可选过程 22"/>
                        <wps:cNvSpPr/>
                        <wps:spPr>
                          <a:xfrm>
                            <a:off x="14554" y="12878"/>
                            <a:ext cx="1698" cy="923"/>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atLeast"/>
                                <w:jc w:val="center"/>
                                <w:rPr>
                                  <w:rFonts w:ascii="宋体" w:hAnsi="宋体"/>
                                </w:rPr>
                              </w:pPr>
                              <w:r>
                                <w:rPr>
                                  <w:rFonts w:ascii="宋体" w:hAnsi="宋体" w:hint="eastAsia"/>
                                  <w:b/>
                                </w:rPr>
                                <w:t>连续三年停招撤销</w:t>
                              </w:r>
                              <w:r>
                                <w:rPr>
                                  <w:rFonts w:ascii="宋体" w:hAnsi="宋体"/>
                                  <w:b/>
                                </w:rPr>
                                <w:t>专业备案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直接箭头连接符 34"/>
                        <wps:cNvCnPr/>
                        <wps:spPr>
                          <a:xfrm flipV="1">
                            <a:off x="8000" y="7583"/>
                            <a:ext cx="0" cy="83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7" name="直接箭头连接符 37"/>
                        <wps:cNvCnPr/>
                        <wps:spPr>
                          <a:xfrm>
                            <a:off x="10394" y="7570"/>
                            <a:ext cx="0" cy="85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8" name="直接箭头连接符 38"/>
                        <wps:cNvCnPr/>
                        <wps:spPr>
                          <a:xfrm>
                            <a:off x="10364" y="9637"/>
                            <a:ext cx="0" cy="93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9" name="直接箭头连接符 39"/>
                        <wps:cNvCnPr/>
                        <wps:spPr>
                          <a:xfrm>
                            <a:off x="10364" y="11941"/>
                            <a:ext cx="0" cy="90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0" name="肘形连接符 40"/>
                        <wps:cNvCnPr/>
                        <wps:spPr>
                          <a:xfrm rot="16200000" flipV="1">
                            <a:off x="6885" y="10641"/>
                            <a:ext cx="3750" cy="1710"/>
                          </a:xfrm>
                          <a:prstGeom prst="bentConnector3">
                            <a:avLst>
                              <a:gd name="adj1" fmla="val 373"/>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4" name="肘形连接符 44"/>
                        <wps:cNvCnPr>
                          <a:stCxn id="14" idx="3"/>
                          <a:endCxn id="18" idx="1"/>
                        </wps:cNvCnPr>
                        <wps:spPr>
                          <a:xfrm flipV="1">
                            <a:off x="11080" y="9185"/>
                            <a:ext cx="1055" cy="4227"/>
                          </a:xfrm>
                          <a:prstGeom prst="bentConnector3">
                            <a:avLst>
                              <a:gd name="adj1" fmla="val 50047"/>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6" name="直接箭头连接符 46"/>
                        <wps:cNvCnPr/>
                        <wps:spPr>
                          <a:xfrm>
                            <a:off x="12864" y="7640"/>
                            <a:ext cx="0" cy="83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7" name="直接箭头连接符 47"/>
                        <wps:cNvCnPr/>
                        <wps:spPr>
                          <a:xfrm>
                            <a:off x="13593" y="9182"/>
                            <a:ext cx="1049" cy="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8" name="肘形连接符 48"/>
                        <wps:cNvCnPr/>
                        <wps:spPr>
                          <a:xfrm>
                            <a:off x="12854" y="9911"/>
                            <a:ext cx="1834" cy="1633"/>
                          </a:xfrm>
                          <a:prstGeom prst="bentConnector3">
                            <a:avLst>
                              <a:gd name="adj1" fmla="val -430"/>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0" name="直接箭头连接符 50"/>
                        <wps:cNvCnPr/>
                        <wps:spPr>
                          <a:xfrm>
                            <a:off x="15412" y="12139"/>
                            <a:ext cx="0" cy="73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cNvPr id="6" name="组合 6"/>
                        <wpg:cNvGrpSpPr/>
                        <wpg:grpSpPr>
                          <a:xfrm>
                            <a:off x="7126" y="2260"/>
                            <a:ext cx="9126" cy="11080"/>
                            <a:chOff x="7126" y="2260"/>
                            <a:chExt cx="9126" cy="11080"/>
                          </a:xfrm>
                        </wpg:grpSpPr>
                        <wps:wsp>
                          <wps:cNvPr id="7" name="流程图: 可选过程 7"/>
                          <wps:cNvSpPr/>
                          <wps:spPr>
                            <a:xfrm>
                              <a:off x="7311" y="4328"/>
                              <a:ext cx="1474" cy="1191"/>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rPr>
                                    <w:rFonts w:hint="eastAsia"/>
                                  </w:rPr>
                                  <w:t>制定学校</w:t>
                                </w:r>
                                <w:r>
                                  <w:t>专业建设规划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六边形 8"/>
                          <wps:cNvSpPr/>
                          <wps:spPr>
                            <a:xfrm>
                              <a:off x="7126" y="6390"/>
                              <a:ext cx="1814" cy="1191"/>
                            </a:xfrm>
                            <a:prstGeom prst="hexagon">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教务处</w:t>
                                </w:r>
                              </w:p>
                              <w:p w:rsidR="00D95C6F" w:rsidRDefault="006217E8">
                                <w:pPr>
                                  <w:spacing w:line="240" w:lineRule="exact"/>
                                  <w:ind w:leftChars="-68" w:left="-141" w:rightChars="-83" w:right="-174" w:hanging="2"/>
                                  <w:jc w:val="center"/>
                                </w:pPr>
                                <w:r>
                                  <w:rPr>
                                    <w:rFonts w:hint="eastAsia"/>
                                  </w:rPr>
                                  <w:t>编制</w:t>
                                </w:r>
                                <w:r>
                                  <w:t>专业</w:t>
                                </w:r>
                              </w:p>
                              <w:p w:rsidR="00D95C6F" w:rsidRDefault="006217E8">
                                <w:pPr>
                                  <w:spacing w:line="240" w:lineRule="exact"/>
                                  <w:ind w:leftChars="-68" w:left="-141" w:rightChars="-83" w:right="-174" w:hanging="2"/>
                                  <w:jc w:val="center"/>
                                </w:pPr>
                                <w:r>
                                  <w:t>建设标准</w:t>
                                </w:r>
                              </w:p>
                              <w:p w:rsidR="00D95C6F" w:rsidRDefault="00D95C6F">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流程图: 可选过程 10"/>
                          <wps:cNvSpPr/>
                          <wps:spPr>
                            <a:xfrm>
                              <a:off x="9682" y="4315"/>
                              <a:ext cx="1474" cy="1191"/>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制定专业</w:t>
                                </w:r>
                              </w:p>
                              <w:p w:rsidR="00D95C6F" w:rsidRDefault="006217E8">
                                <w:pPr>
                                  <w:spacing w:line="240" w:lineRule="exact"/>
                                  <w:jc w:val="center"/>
                                </w:pPr>
                                <w:r>
                                  <w:rPr>
                                    <w:rFonts w:hint="eastAsia"/>
                                  </w:rPr>
                                  <w:t>发展</w:t>
                                </w:r>
                                <w:r>
                                  <w:t>规划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9666" y="6368"/>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自主</w:t>
                                </w:r>
                                <w:r>
                                  <w:t>设定</w:t>
                                </w:r>
                              </w:p>
                              <w:p w:rsidR="00D95C6F" w:rsidRDefault="006217E8">
                                <w:pPr>
                                  <w:spacing w:line="240" w:lineRule="exact"/>
                                  <w:jc w:val="center"/>
                                </w:pPr>
                                <w:r>
                                  <w:t>专业建设</w:t>
                                </w:r>
                              </w:p>
                              <w:p w:rsidR="00D95C6F" w:rsidRDefault="006217E8">
                                <w:pPr>
                                  <w:spacing w:line="240" w:lineRule="exact"/>
                                  <w:jc w:val="center"/>
                                </w:pPr>
                                <w:r>
                                  <w:t>目标</w:t>
                                </w:r>
                              </w:p>
                              <w:p w:rsidR="00D95C6F" w:rsidRDefault="00D95C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流程图: 可选过程 16"/>
                          <wps:cNvSpPr/>
                          <wps:spPr>
                            <a:xfrm>
                              <a:off x="12031" y="4300"/>
                              <a:ext cx="1474" cy="1191"/>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jc w:val="center"/>
                                  <w:rPr>
                                    <w:sz w:val="24"/>
                                  </w:rPr>
                                </w:pPr>
                                <w:r>
                                  <w:rPr>
                                    <w:rFonts w:ascii="微软雅黑" w:eastAsia="微软雅黑" w:hAnsi="微软雅黑" w:hint="eastAsia"/>
                                    <w:b/>
                                    <w:sz w:val="24"/>
                                  </w:rPr>
                                  <w:t>专业</w:t>
                                </w:r>
                                <w:r>
                                  <w:rPr>
                                    <w:rFonts w:ascii="微软雅黑" w:eastAsia="微软雅黑" w:hAnsi="微软雅黑"/>
                                    <w:b/>
                                    <w:sz w:val="24"/>
                                  </w:rPr>
                                  <w:t>调研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六边形 17"/>
                          <wps:cNvSpPr/>
                          <wps:spPr>
                            <a:xfrm>
                              <a:off x="11978" y="6239"/>
                              <a:ext cx="1814" cy="1385"/>
                            </a:xfrm>
                            <a:prstGeom prst="hexagon">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教务处</w:t>
                                </w:r>
                              </w:p>
                              <w:p w:rsidR="00D95C6F" w:rsidRDefault="006217E8">
                                <w:pPr>
                                  <w:spacing w:line="240" w:lineRule="exact"/>
                                  <w:ind w:leftChars="-68" w:left="-141" w:rightChars="-83" w:right="-174" w:hanging="2"/>
                                  <w:jc w:val="center"/>
                                </w:pPr>
                                <w:r>
                                  <w:rPr>
                                    <w:rFonts w:hint="eastAsia"/>
                                  </w:rPr>
                                  <w:t>每年</w:t>
                                </w:r>
                                <w:r>
                                  <w:rPr>
                                    <w:rFonts w:hint="eastAsia"/>
                                  </w:rPr>
                                  <w:t>1</w:t>
                                </w:r>
                                <w:r>
                                  <w:t>2</w:t>
                                </w:r>
                                <w:r>
                                  <w:rPr>
                                    <w:rFonts w:hint="eastAsia"/>
                                  </w:rPr>
                                  <w:t>月</w:t>
                                </w:r>
                              </w:p>
                              <w:p w:rsidR="00D95C6F" w:rsidRDefault="006217E8">
                                <w:pPr>
                                  <w:spacing w:line="240" w:lineRule="exact"/>
                                  <w:ind w:leftChars="-68" w:left="-141" w:rightChars="-83" w:right="-174" w:hanging="2"/>
                                  <w:jc w:val="center"/>
                                </w:pPr>
                                <w:r>
                                  <w:rPr>
                                    <w:rFonts w:hint="eastAsia"/>
                                  </w:rPr>
                                  <w:t>发布</w:t>
                                </w:r>
                                <w:r>
                                  <w:t>专业</w:t>
                                </w:r>
                                <w:r>
                                  <w:rPr>
                                    <w:rFonts w:hint="eastAsia"/>
                                  </w:rPr>
                                  <w:t>预警</w:t>
                                </w:r>
                              </w:p>
                              <w:p w:rsidR="00D95C6F" w:rsidRDefault="006217E8">
                                <w:pPr>
                                  <w:spacing w:line="240" w:lineRule="exact"/>
                                  <w:ind w:leftChars="-68" w:left="-141" w:rightChars="-83" w:right="-174" w:hanging="2"/>
                                  <w:jc w:val="center"/>
                                </w:pPr>
                                <w:r>
                                  <w:rPr>
                                    <w:rFonts w:hint="eastAsia"/>
                                  </w:rPr>
                                  <w:t>指标数据</w:t>
                                </w:r>
                              </w:p>
                            </w:txbxContent>
                          </wps:txbx>
                          <wps:bodyPr rot="0" spcFirstLastPara="0" vertOverflow="overflow" horzOverflow="overflow" vert="horz" wrap="square" lIns="0" tIns="0" rIns="0" bIns="0" numCol="1" spcCol="0" rtlCol="0" fromWordArt="0" anchor="t" anchorCtr="0" forceAA="0" compatLnSpc="1">
                            <a:noAutofit/>
                          </wps:bodyPr>
                        </wps:wsp>
                        <wps:wsp>
                          <wps:cNvPr id="30" name="直接箭头连接符 30"/>
                          <wps:cNvCnPr/>
                          <wps:spPr>
                            <a:xfrm>
                              <a:off x="8049" y="5536"/>
                              <a:ext cx="0" cy="85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6" name="直接箭头连接符 36"/>
                          <wps:cNvCnPr/>
                          <wps:spPr>
                            <a:xfrm>
                              <a:off x="10425" y="5515"/>
                              <a:ext cx="14" cy="82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1" name="直接箭头连接符 41"/>
                          <wps:cNvCnPr/>
                          <wps:spPr>
                            <a:xfrm flipV="1">
                              <a:off x="8820" y="4902"/>
                              <a:ext cx="823" cy="13"/>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cNvPr id="5" name="组合 5"/>
                          <wpg:cNvGrpSpPr/>
                          <wpg:grpSpPr>
                            <a:xfrm>
                              <a:off x="7385" y="2260"/>
                              <a:ext cx="8390" cy="2061"/>
                              <a:chOff x="7385" y="2260"/>
                              <a:chExt cx="8390" cy="2061"/>
                            </a:xfrm>
                          </wpg:grpSpPr>
                          <wps:wsp>
                            <wps:cNvPr id="4" name="矩形 1" descr="7b0a20202020227461726765744d6f64756c65223a202270726f636573734f6e6c696e65466f6e7473220a7d0a"/>
                            <wps:cNvSpPr/>
                            <wps:spPr>
                              <a:xfrm>
                                <a:off x="7385" y="2274"/>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t>每年</w:t>
                                  </w:r>
                                  <w:r>
                                    <w:rPr>
                                      <w:rFonts w:hint="eastAsia"/>
                                    </w:rPr>
                                    <w:t>6</w:t>
                                  </w:r>
                                  <w:r>
                                    <w:rPr>
                                      <w:rFonts w:hint="eastAsia"/>
                                    </w:rPr>
                                    <w:t>月</w:t>
                                  </w:r>
                                  <w:r>
                                    <w:t>发布</w:t>
                                  </w:r>
                                  <w:r>
                                    <w:rPr>
                                      <w:rFonts w:hint="eastAsia"/>
                                    </w:rPr>
                                    <w:t>新专业</w:t>
                                  </w:r>
                                </w:p>
                                <w:p w:rsidR="00D95C6F" w:rsidRDefault="006217E8">
                                  <w:pPr>
                                    <w:spacing w:line="240" w:lineRule="exact"/>
                                    <w:jc w:val="center"/>
                                  </w:pPr>
                                  <w:r>
                                    <w:t>申报</w:t>
                                  </w:r>
                                  <w:r>
                                    <w:rPr>
                                      <w:rFonts w:hint="eastAsia"/>
                                    </w:rPr>
                                    <w:t>通知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2"/>
                            <wps:cNvSpPr/>
                            <wps:spPr>
                              <a:xfrm>
                                <a:off x="12028" y="2260"/>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教学工作</w:t>
                                  </w:r>
                                </w:p>
                                <w:p w:rsidR="00D95C6F" w:rsidRDefault="006217E8">
                                  <w:pPr>
                                    <w:spacing w:line="240" w:lineRule="exact"/>
                                    <w:jc w:val="center"/>
                                    <w:rPr>
                                      <w:b/>
                                    </w:rPr>
                                  </w:pPr>
                                  <w:r>
                                    <w:rPr>
                                      <w:rFonts w:hint="eastAsia"/>
                                      <w:b/>
                                    </w:rPr>
                                    <w:t>委员会</w:t>
                                  </w:r>
                                </w:p>
                                <w:p w:rsidR="00D95C6F" w:rsidRDefault="006217E8">
                                  <w:pPr>
                                    <w:spacing w:line="240" w:lineRule="exact"/>
                                    <w:jc w:val="center"/>
                                  </w:pPr>
                                  <w:r>
                                    <w:rPr>
                                      <w:rFonts w:hint="eastAsia"/>
                                    </w:rPr>
                                    <w:t>审议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3"/>
                            <wps:cNvSpPr/>
                            <wps:spPr>
                              <a:xfrm>
                                <a:off x="14301" y="2274"/>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校长办公会</w:t>
                                  </w:r>
                                </w:p>
                                <w:p w:rsidR="00D95C6F" w:rsidRDefault="006217E8">
                                  <w:pPr>
                                    <w:spacing w:line="240" w:lineRule="exact"/>
                                    <w:jc w:val="center"/>
                                  </w:pPr>
                                  <w:r>
                                    <w:rPr>
                                      <w:rFonts w:hint="eastAsia"/>
                                    </w:rPr>
                                    <w:t>审定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4"/>
                            <wps:cNvSpPr/>
                            <wps:spPr>
                              <a:xfrm>
                                <a:off x="9710" y="2260"/>
                                <a:ext cx="1474" cy="1191"/>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专业</w:t>
                                  </w:r>
                                  <w:r>
                                    <w:t>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接箭头连接符 25"/>
                            <wps:cNvCnPr/>
                            <wps:spPr>
                              <a:xfrm>
                                <a:off x="8868" y="2905"/>
                                <a:ext cx="848" cy="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6" name="直接箭头连接符 26"/>
                            <wps:cNvCnPr/>
                            <wps:spPr>
                              <a:xfrm>
                                <a:off x="11197" y="2878"/>
                                <a:ext cx="848" cy="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7" name="直接箭头连接符 27"/>
                            <wps:cNvCnPr/>
                            <wps:spPr>
                              <a:xfrm>
                                <a:off x="13516" y="2879"/>
                                <a:ext cx="799" cy="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8" name="直接箭头连接符 28"/>
                            <wps:cNvCnPr/>
                            <wps:spPr>
                              <a:xfrm flipV="1">
                                <a:off x="8065" y="3464"/>
                                <a:ext cx="0" cy="85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5" name="直接箭头连接符 35"/>
                            <wps:cNvCnPr/>
                            <wps:spPr>
                              <a:xfrm>
                                <a:off x="10439" y="3459"/>
                                <a:ext cx="0" cy="85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5" name="直接箭头连接符 45"/>
                            <wps:cNvCnPr/>
                            <wps:spPr>
                              <a:xfrm>
                                <a:off x="12768" y="3461"/>
                                <a:ext cx="0" cy="85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s:wsp>
                          <wps:cNvPr id="49" name="直接箭头连接符 49"/>
                          <wps:cNvCnPr/>
                          <wps:spPr>
                            <a:xfrm flipH="1">
                              <a:off x="11173" y="4894"/>
                              <a:ext cx="822" cy="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1" name="肘形连接符 51"/>
                          <wps:cNvCnPr>
                            <a:stCxn id="22" idx="3"/>
                          </wps:cNvCnPr>
                          <wps:spPr>
                            <a:xfrm flipH="1" flipV="1">
                              <a:off x="13524" y="4857"/>
                              <a:ext cx="2728" cy="8483"/>
                            </a:xfrm>
                            <a:prstGeom prst="bentConnector4">
                              <a:avLst>
                                <a:gd name="adj1" fmla="val -13746"/>
                                <a:gd name="adj2" fmla="val 100106"/>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2" name="肘形连接符 52"/>
                          <wps:cNvCnPr/>
                          <wps:spPr>
                            <a:xfrm rot="16200000" flipV="1">
                              <a:off x="12559" y="5810"/>
                              <a:ext cx="3756" cy="1870"/>
                            </a:xfrm>
                            <a:prstGeom prst="bentConnector3">
                              <a:avLst>
                                <a:gd name="adj1" fmla="val 100292"/>
                              </a:avLst>
                            </a:prstGeom>
                            <a:ln w="6350">
                              <a:tailEnd type="triangle"/>
                            </a:ln>
                          </wps:spPr>
                          <wps:style>
                            <a:lnRef idx="1">
                              <a:schemeClr val="dk1"/>
                            </a:lnRef>
                            <a:fillRef idx="0">
                              <a:schemeClr val="dk1"/>
                            </a:fillRef>
                            <a:effectRef idx="0">
                              <a:schemeClr val="dk1"/>
                            </a:effectRef>
                            <a:fontRef idx="minor">
                              <a:schemeClr val="tx1"/>
                            </a:fontRef>
                          </wps:style>
                          <wps:bodyPr/>
                        </wps:wsp>
                      </wpg:grpSp>
                      <wps:wsp>
                        <wps:cNvPr id="53" name="文本框 53"/>
                        <wps:cNvSpPr txBox="1"/>
                        <wps:spPr>
                          <a:xfrm>
                            <a:off x="13315" y="8723"/>
                            <a:ext cx="1439" cy="472"/>
                          </a:xfrm>
                          <a:prstGeom prst="rect">
                            <a:avLst/>
                          </a:prstGeom>
                          <a:noFill/>
                          <a:ln w="6350">
                            <a:noFill/>
                          </a:ln>
                        </wps:spPr>
                        <wps:txbx>
                          <w:txbxContent>
                            <w:p w:rsidR="00D95C6F" w:rsidRDefault="006217E8">
                              <w:pPr>
                                <w:rPr>
                                  <w:rFonts w:ascii="方正楷体_GBK" w:eastAsia="方正楷体_GBK" w:hAnsi="方正楷体_GBK" w:cs="方正楷体_GBK"/>
                                  <w:color w:val="000000" w:themeColor="text1"/>
                                  <w:sz w:val="19"/>
                                  <w:szCs w:val="19"/>
                                </w:rPr>
                              </w:pPr>
                              <w:r>
                                <w:rPr>
                                  <w:rFonts w:ascii="方正楷体_GBK" w:eastAsia="方正楷体_GBK" w:hAnsi="方正楷体_GBK" w:cs="方正楷体_GBK" w:hint="eastAsia"/>
                                  <w:color w:val="000000" w:themeColor="text1"/>
                                  <w:sz w:val="19"/>
                                  <w:szCs w:val="19"/>
                                </w:rPr>
                                <w:t>符合预警条件</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4" name="文本框 54"/>
                        <wps:cNvSpPr txBox="1"/>
                        <wps:spPr>
                          <a:xfrm>
                            <a:off x="12940" y="11116"/>
                            <a:ext cx="1439" cy="472"/>
                          </a:xfrm>
                          <a:prstGeom prst="rect">
                            <a:avLst/>
                          </a:prstGeom>
                          <a:noFill/>
                          <a:ln w="6350">
                            <a:noFill/>
                          </a:ln>
                        </wps:spPr>
                        <wps:txbx>
                          <w:txbxContent>
                            <w:p w:rsidR="00D95C6F" w:rsidRDefault="006217E8">
                              <w:pPr>
                                <w:rPr>
                                  <w:rFonts w:ascii="方正楷体_GBK" w:eastAsia="方正楷体_GBK" w:hAnsi="方正楷体_GBK" w:cs="方正楷体_GBK"/>
                                  <w:color w:val="000000" w:themeColor="text1"/>
                                  <w:sz w:val="19"/>
                                  <w:szCs w:val="19"/>
                                </w:rPr>
                              </w:pPr>
                              <w:r>
                                <w:rPr>
                                  <w:rFonts w:ascii="方正楷体_GBK" w:eastAsia="方正楷体_GBK" w:hAnsi="方正楷体_GBK" w:cs="方正楷体_GBK" w:hint="eastAsia"/>
                                  <w:color w:val="000000" w:themeColor="text1"/>
                                  <w:sz w:val="19"/>
                                  <w:szCs w:val="19"/>
                                </w:rPr>
                                <w:t>符合停招条件</w:t>
                              </w:r>
                            </w:p>
                          </w:txbxContent>
                        </wps:txbx>
                        <wps:bodyPr rot="0" spcFirstLastPara="0" vertOverflow="overflow" horzOverflow="overflow" vert="horz" wrap="none" lIns="91440" tIns="45720" rIns="91440" bIns="45720" numCol="1" spcCol="0" rtlCol="0" fromWordArt="0" anchor="t" anchorCtr="0" forceAA="0" compatLnSpc="1">
                          <a:noAutofit/>
                        </wps:bodyPr>
                      </wps:wsp>
                    </wpg:wgp>
                  </a:graphicData>
                </a:graphic>
              </wp:anchor>
            </w:drawing>
          </mc:Choice>
          <mc:Fallback>
            <w:pict>
              <v:group id="组合 15" o:spid="_x0000_s1027" style="position:absolute;left:0;text-align:left;margin-left:-40.15pt;margin-top:-4.35pt;width:456.3pt;height:587.35pt;z-index:251656704" coordorigin="7126,2260" coordsize="9126,1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">
                <v:rect id="矩形 13" o:spid="_x0000_s1028" style="position:absolute;left:9396;top:10566;width:192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rPr>
                            <w:b/>
                          </w:rPr>
                        </w:pPr>
                        <w:r>
                          <w:rPr>
                            <w:rFonts w:hint="eastAsia"/>
                          </w:rPr>
                          <w:t>每</w:t>
                        </w:r>
                        <w:r>
                          <w:rPr>
                            <w:rFonts w:hint="eastAsia"/>
                          </w:rPr>
                          <w:t>3</w:t>
                        </w:r>
                        <w:r>
                          <w:rPr>
                            <w:rFonts w:hint="eastAsia"/>
                          </w:rPr>
                          <w:t>年组织</w:t>
                        </w:r>
                        <w:r>
                          <w:rPr>
                            <w:rFonts w:hint="eastAsia"/>
                          </w:rPr>
                          <w:t>2</w:t>
                        </w:r>
                        <w:r>
                          <w:rPr>
                            <w:rFonts w:hint="eastAsia"/>
                          </w:rPr>
                          <w:t>次专业</w:t>
                        </w:r>
                        <w:r>
                          <w:t>自我诊</w:t>
                        </w:r>
                        <w:r>
                          <w:rPr>
                            <w:rFonts w:hint="eastAsia"/>
                          </w:rPr>
                          <w:t>改</w:t>
                        </w:r>
                      </w:p>
                      <w:p w:rsidR="00D95C6F" w:rsidRDefault="006217E8">
                        <w:pPr>
                          <w:spacing w:line="240" w:lineRule="exact"/>
                          <w:ind w:leftChars="-68" w:left="-143" w:rightChars="-83" w:right="-174"/>
                          <w:jc w:val="center"/>
                        </w:pPr>
                        <w:r>
                          <w:rPr>
                            <w:rFonts w:hint="eastAsia"/>
                          </w:rPr>
                          <w:t>每年</w:t>
                        </w:r>
                        <w:r>
                          <w:rPr>
                            <w:rFonts w:hint="eastAsia"/>
                          </w:rPr>
                          <w:t>1</w:t>
                        </w:r>
                        <w:r>
                          <w:t>2</w:t>
                        </w:r>
                        <w:r>
                          <w:rPr>
                            <w:rFonts w:hint="eastAsia"/>
                          </w:rPr>
                          <w:t>月</w:t>
                        </w:r>
                      </w:p>
                      <w:p w:rsidR="00D95C6F" w:rsidRDefault="006217E8">
                        <w:pPr>
                          <w:spacing w:line="240" w:lineRule="exact"/>
                          <w:ind w:leftChars="-68" w:left="-143" w:rightChars="-83" w:right="-174"/>
                          <w:jc w:val="center"/>
                        </w:pPr>
                        <w:r>
                          <w:rPr>
                            <w:rFonts w:hint="eastAsia"/>
                          </w:rPr>
                          <w:t>发布</w:t>
                        </w:r>
                        <w:r>
                          <w:t>专业</w:t>
                        </w:r>
                        <w:r>
                          <w:rPr>
                            <w:rFonts w:hint="eastAsia"/>
                          </w:rPr>
                          <w:t>预警</w:t>
                        </w:r>
                      </w:p>
                    </w:txbxContent>
                  </v:textbox>
                </v:rect>
                <v:rect id="矩形 14" o:spid="_x0000_s1029" style="position:absolute;left:9606;top:12816;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" filled="f" strokecolor="black [3200]" strokeweight="1pt">
                  <v:textbo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申请校级层面</w:t>
                        </w:r>
                        <w:r>
                          <w:t>专业评估等级认证</w:t>
                        </w:r>
                      </w:p>
                    </w:txbxContent>
                  </v:textbox>
                </v:rect>
                <v:rect id="矩形 9" o:spid="_x0000_s1030" style="position:absolute;left:7265;top:8428;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rPr>
                            <w:rFonts w:hint="eastAsia"/>
                          </w:rPr>
                          <w:t>每</w:t>
                        </w:r>
                        <w:r>
                          <w:rPr>
                            <w:rFonts w:hint="eastAsia"/>
                          </w:rPr>
                          <w:t>3</w:t>
                        </w:r>
                        <w:r>
                          <w:rPr>
                            <w:rFonts w:hint="eastAsia"/>
                          </w:rPr>
                          <w:t>年</w:t>
                        </w:r>
                        <w:r>
                          <w:t>一轮</w:t>
                        </w:r>
                      </w:p>
                      <w:p w:rsidR="00D95C6F" w:rsidRDefault="006217E8">
                        <w:pPr>
                          <w:spacing w:line="240" w:lineRule="exact"/>
                          <w:jc w:val="center"/>
                        </w:pPr>
                        <w:r>
                          <w:rPr>
                            <w:rFonts w:hint="eastAsia"/>
                          </w:rPr>
                          <w:t>校级</w:t>
                        </w:r>
                        <w:r>
                          <w:t>专业</w:t>
                        </w:r>
                      </w:p>
                      <w:p w:rsidR="00D95C6F" w:rsidRDefault="006217E8">
                        <w:pPr>
                          <w:spacing w:line="240" w:lineRule="exact"/>
                          <w:jc w:val="center"/>
                        </w:pPr>
                        <w:r>
                          <w:rPr>
                            <w:rFonts w:hint="eastAsia"/>
                          </w:rPr>
                          <w:t>诊改</w:t>
                        </w:r>
                      </w:p>
                    </w:txbxContent>
                  </v:textbox>
                </v:rect>
                <v:rect id="矩形 12" o:spid="_x0000_s1031" style="position:absolute;left:9636;top:8428;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教研室</w:t>
                        </w:r>
                      </w:p>
                      <w:p w:rsidR="00D95C6F" w:rsidRDefault="006217E8">
                        <w:pPr>
                          <w:spacing w:line="240" w:lineRule="exact"/>
                          <w:jc w:val="center"/>
                        </w:pPr>
                        <w:r>
                          <w:rPr>
                            <w:rFonts w:hint="eastAsia"/>
                          </w:rPr>
                          <w:t>每年</w:t>
                        </w:r>
                        <w:r>
                          <w:rPr>
                            <w:rFonts w:hint="eastAsia"/>
                          </w:rPr>
                          <w:t>12</w:t>
                        </w:r>
                        <w:r>
                          <w:rPr>
                            <w:rFonts w:hint="eastAsia"/>
                          </w:rPr>
                          <w:t>月</w:t>
                        </w:r>
                      </w:p>
                      <w:p w:rsidR="00D95C6F" w:rsidRDefault="006217E8">
                        <w:pPr>
                          <w:spacing w:line="240" w:lineRule="exact"/>
                          <w:jc w:val="center"/>
                        </w:pPr>
                        <w:r>
                          <w:rPr>
                            <w:rFonts w:hint="eastAsia"/>
                          </w:rPr>
                          <w:t>专业</w:t>
                        </w:r>
                        <w:r>
                          <w:t>自我</w:t>
                        </w:r>
                      </w:p>
                      <w:p w:rsidR="00D95C6F" w:rsidRDefault="006217E8">
                        <w:pPr>
                          <w:spacing w:line="240" w:lineRule="exact"/>
                          <w:jc w:val="center"/>
                        </w:pPr>
                        <w:r>
                          <w:t>诊改</w:t>
                        </w:r>
                      </w:p>
                    </w:txbxContent>
                  </v:textbox>
                </v:rect>
                <v:shapetype id="_x0000_t4" coordsize="21600,21600" o:spt="4" path="m10800,l,10800,10800,21600,21600,10800xe">
                  <v:stroke joinstyle="miter"/>
                  <v:path gradientshapeok="t" o:connecttype="rect" textboxrect="5400,5400,16200,16200"/>
                </v:shapetype>
                <v:shape id="菱形 18" o:spid="_x0000_s1032" type="#_x0000_t4" style="position:absolute;left:12135;top:8465;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" filled="f" strokecolor="black [3200]" strokeweight="1pt">
                  <v:textbox inset="0,0,0,0">
                    <w:txbxContent>
                      <w:p w:rsidR="00D95C6F" w:rsidRDefault="006217E8">
                        <w:pPr>
                          <w:jc w:val="center"/>
                          <w:rPr>
                            <w:b/>
                            <w:bCs/>
                          </w:rPr>
                        </w:pPr>
                        <w:r>
                          <w:rPr>
                            <w:rFonts w:hint="eastAsia"/>
                            <w:b/>
                            <w:bCs/>
                          </w:rPr>
                          <w:t>条件</w:t>
                        </w:r>
                      </w:p>
                      <w:p w:rsidR="00D95C6F" w:rsidRDefault="006217E8">
                        <w:pPr>
                          <w:jc w:val="center"/>
                          <w:rPr>
                            <w:rFonts w:eastAsia="宋体"/>
                            <w:b/>
                            <w:bCs/>
                          </w:rPr>
                        </w:pPr>
                        <w:r>
                          <w:rPr>
                            <w:rFonts w:hint="eastAsia"/>
                            <w:b/>
                            <w:bCs/>
                          </w:rPr>
                          <w:t>判断</w:t>
                        </w:r>
                      </w:p>
                    </w:txbxContent>
                  </v:textbox>
                </v:shape>
                <v:rect id="矩形 19" o:spid="_x0000_s1033" style="position:absolute;left:14635;top:8608;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" filled="f" strokecolor="black [3200]" strokeweight="1pt">
                  <v:textbox>
                    <w:txbxContent>
                      <w:p w:rsidR="00D95C6F" w:rsidRDefault="006217E8">
                        <w:pPr>
                          <w:jc w:val="center"/>
                          <w:rPr>
                            <w:b/>
                          </w:rPr>
                        </w:pPr>
                        <w:r>
                          <w:rPr>
                            <w:rFonts w:hint="eastAsia"/>
                            <w:b/>
                          </w:rPr>
                          <w:t>教务处</w:t>
                        </w:r>
                      </w:p>
                      <w:p w:rsidR="00D95C6F" w:rsidRDefault="006217E8">
                        <w:pPr>
                          <w:ind w:leftChars="-68" w:left="-141" w:rightChars="-83" w:right="-174" w:hanging="2"/>
                          <w:jc w:val="center"/>
                        </w:pPr>
                        <w:r>
                          <w:rPr>
                            <w:rFonts w:hint="eastAsia"/>
                          </w:rPr>
                          <w:t>每年</w:t>
                        </w:r>
                        <w:r>
                          <w:rPr>
                            <w:rFonts w:hint="eastAsia"/>
                          </w:rPr>
                          <w:t>1</w:t>
                        </w:r>
                        <w:r>
                          <w:rPr>
                            <w:rFonts w:hint="eastAsia"/>
                          </w:rPr>
                          <w:t>月</w:t>
                        </w:r>
                      </w:p>
                      <w:p w:rsidR="00D95C6F" w:rsidRDefault="006217E8">
                        <w:pPr>
                          <w:ind w:leftChars="-68" w:left="-141" w:rightChars="-83" w:right="-174" w:hanging="2"/>
                          <w:jc w:val="center"/>
                        </w:pPr>
                        <w:r>
                          <w:rPr>
                            <w:rFonts w:hint="eastAsia"/>
                          </w:rPr>
                          <w:t>公布</w:t>
                        </w:r>
                        <w:r>
                          <w:t>预警专业</w:t>
                        </w:r>
                      </w:p>
                    </w:txbxContent>
                  </v:textbox>
                </v:rect>
                <v:rect id="矩形 21" o:spid="_x0000_s1034" style="position:absolute;left:14654;top:10947;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" filled="f" strokecolor="black [3200]" strokeweight="1pt">
                  <v:textbox>
                    <w:txbxContent>
                      <w:p w:rsidR="00D95C6F" w:rsidRDefault="006217E8">
                        <w:pPr>
                          <w:jc w:val="center"/>
                          <w:rPr>
                            <w:rFonts w:ascii="微软雅黑" w:eastAsia="微软雅黑" w:hAnsi="微软雅黑"/>
                            <w:b/>
                            <w:sz w:val="24"/>
                          </w:rPr>
                        </w:pPr>
                        <w:r>
                          <w:rPr>
                            <w:rFonts w:ascii="微软雅黑" w:eastAsia="微软雅黑" w:hAnsi="微软雅黑" w:hint="eastAsia"/>
                            <w:b/>
                            <w:sz w:val="24"/>
                          </w:rPr>
                          <w:t>停止招生</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2" o:spid="_x0000_s1035" type="#_x0000_t176" style="position:absolute;left:14554;top:12878;width:1698;height: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" filled="f" strokecolor="black [3200]" strokeweight="1pt">
                  <v:textbox>
                    <w:txbxContent>
                      <w:p w:rsidR="00D95C6F" w:rsidRDefault="006217E8">
                        <w:pPr>
                          <w:spacing w:line="240" w:lineRule="atLeast"/>
                          <w:jc w:val="center"/>
                          <w:rPr>
                            <w:rFonts w:ascii="宋体" w:hAnsi="宋体"/>
                          </w:rPr>
                        </w:pPr>
                        <w:r>
                          <w:rPr>
                            <w:rFonts w:ascii="宋体" w:hAnsi="宋体" w:hint="eastAsia"/>
                            <w:b/>
                          </w:rPr>
                          <w:t>连续三年停招撤销</w:t>
                        </w:r>
                        <w:r>
                          <w:rPr>
                            <w:rFonts w:ascii="宋体" w:hAnsi="宋体"/>
                            <w:b/>
                          </w:rPr>
                          <w:t>专业备案</w:t>
                        </w:r>
                      </w:p>
                    </w:txbxContent>
                  </v:textbox>
                </v:shape>
                <v:shapetype id="_x0000_t32" coordsize="21600,21600" o:spt="32" o:oned="t" path="m,l21600,21600e" filled="f">
                  <v:path arrowok="t" fillok="f" o:connecttype="none"/>
                  <o:lock v:ext="edit" shapetype="t"/>
                </v:shapetype>
                <v:shape id="直接箭头连接符 34" o:spid="_x0000_s1036" type="#_x0000_t32" style="position:absolute;left:8000;top:7583;width:0;height:8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" strokecolor="black [3200]">
                  <v:stroke endarrow="block" joinstyle="miter"/>
                </v:shape>
                <v:shape id="直接箭头连接符 37" o:spid="_x0000_s1037" type="#_x0000_t32" style="position:absolute;left:10394;top:7570;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" strokecolor="black [3200]">
                  <v:stroke endarrow="block" joinstyle="miter"/>
                </v:shape>
                <v:shape id="直接箭头连接符 38" o:spid="_x0000_s1038" type="#_x0000_t32" style="position:absolute;left:10364;top:9637;width:0;height: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" strokecolor="black [3200]">
                  <v:stroke endarrow="block" joinstyle="miter"/>
                </v:shape>
                <v:shape id="直接箭头连接符 39" o:spid="_x0000_s1039" type="#_x0000_t32" style="position:absolute;left:10364;top:11941;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" strokecolor="black [3200]">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40" o:spid="_x0000_s1040" type="#_x0000_t34" style="position:absolute;left:6885;top:10641;width:3750;height:171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" adj="81" strokecolor="black [3200]">
                  <v:stroke endarrow="block"/>
                </v:shape>
                <v:shape id="肘形连接符 44" o:spid="_x0000_s1041" type="#_x0000_t34" style="position:absolute;left:11080;top:9185;width:1055;height:422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" adj="10810" strokecolor="black [3200]">
                  <v:stroke endarrow="block"/>
                </v:shape>
                <v:shape id="直接箭头连接符 46" o:spid="_x0000_s1042" type="#_x0000_t32" style="position:absolute;left:12864;top:7640;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" strokecolor="black [3200]">
                  <v:stroke endarrow="block" joinstyle="miter"/>
                </v:shape>
                <v:shape id="直接箭头连接符 47" o:spid="_x0000_s1043" type="#_x0000_t32" style="position:absolute;left:13593;top:9182;width:10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" strokecolor="black [3200]">
                  <v:stroke endarrow="block" joinstyle="miter"/>
                </v:shape>
                <v:shape id="肘形连接符 48" o:spid="_x0000_s1044" type="#_x0000_t34" style="position:absolute;left:12854;top:9911;width:1834;height:16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" adj="-93" strokecolor="black [3200]">
                  <v:stroke endarrow="block"/>
                </v:shape>
                <v:shape id="直接箭头连接符 50" o:spid="_x0000_s1045" type="#_x0000_t32" style="position:absolute;left:15412;top:12139;width:0;height: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" strokecolor="black [3200]">
                  <v:stroke endarrow="block" joinstyle="miter"/>
                </v:shape>
                <v:group id="组合 6" o:spid="_x0000_s1046" style="position:absolute;left:7126;top:2260;width:9126;height:11080" coordorigin="7126,2260" coordsize="9126,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流程图: 可选过程 7" o:spid="_x0000_s1047" type="#_x0000_t176" style="position:absolute;left:7311;top:4328;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" filled="f" strokecolor="black [3200]" strokeweight="1pt">
                    <v:textbo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rPr>
                              <w:rFonts w:hint="eastAsia"/>
                            </w:rPr>
                            <w:t>制定学校</w:t>
                          </w:r>
                          <w:r>
                            <w:t>专业建设规划</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边形 8" o:spid="_x0000_s1048" type="#_x0000_t9" style="position:absolute;left:7126;top:6390;width:1814;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" adj="3545" filled="f" strokecolor="black [3200]" strokeweight="1pt">
                    <v:textbox>
                      <w:txbxContent>
                        <w:p w:rsidR="00D95C6F" w:rsidRDefault="006217E8">
                          <w:pPr>
                            <w:spacing w:line="240" w:lineRule="exact"/>
                            <w:jc w:val="center"/>
                            <w:rPr>
                              <w:b/>
                            </w:rPr>
                          </w:pPr>
                          <w:r>
                            <w:rPr>
                              <w:rFonts w:hint="eastAsia"/>
                              <w:b/>
                            </w:rPr>
                            <w:t>教务处</w:t>
                          </w:r>
                        </w:p>
                        <w:p w:rsidR="00D95C6F" w:rsidRDefault="006217E8">
                          <w:pPr>
                            <w:spacing w:line="240" w:lineRule="exact"/>
                            <w:ind w:leftChars="-68" w:left="-141" w:rightChars="-83" w:right="-174" w:hanging="2"/>
                            <w:jc w:val="center"/>
                          </w:pPr>
                          <w:r>
                            <w:rPr>
                              <w:rFonts w:hint="eastAsia"/>
                            </w:rPr>
                            <w:t>编制</w:t>
                          </w:r>
                          <w:r>
                            <w:t>专业</w:t>
                          </w:r>
                        </w:p>
                        <w:p w:rsidR="00D95C6F" w:rsidRDefault="006217E8">
                          <w:pPr>
                            <w:spacing w:line="240" w:lineRule="exact"/>
                            <w:ind w:leftChars="-68" w:left="-141" w:rightChars="-83" w:right="-174" w:hanging="2"/>
                            <w:jc w:val="center"/>
                          </w:pPr>
                          <w:r>
                            <w:t>建设标准</w:t>
                          </w:r>
                        </w:p>
                        <w:p w:rsidR="00D95C6F" w:rsidRDefault="00D95C6F">
                          <w:pPr>
                            <w:jc w:val="center"/>
                          </w:pPr>
                        </w:p>
                      </w:txbxContent>
                    </v:textbox>
                  </v:shape>
                  <v:shape id="流程图: 可选过程 10" o:spid="_x0000_s1049" type="#_x0000_t176" style="position:absolute;left:9682;top:4315;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制定专业</w:t>
                          </w:r>
                        </w:p>
                        <w:p w:rsidR="00D95C6F" w:rsidRDefault="006217E8">
                          <w:pPr>
                            <w:spacing w:line="240" w:lineRule="exact"/>
                            <w:jc w:val="center"/>
                          </w:pPr>
                          <w:r>
                            <w:rPr>
                              <w:rFonts w:hint="eastAsia"/>
                            </w:rPr>
                            <w:t>发展</w:t>
                          </w:r>
                          <w:r>
                            <w:t>规划</w:t>
                          </w:r>
                        </w:p>
                      </w:txbxContent>
                    </v:textbox>
                  </v:shape>
                  <v:rect id="矩形 11" o:spid="_x0000_s1050" style="position:absolute;left:9666;top:6368;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自主</w:t>
                          </w:r>
                          <w:r>
                            <w:t>设定</w:t>
                          </w:r>
                        </w:p>
                        <w:p w:rsidR="00D95C6F" w:rsidRDefault="006217E8">
                          <w:pPr>
                            <w:spacing w:line="240" w:lineRule="exact"/>
                            <w:jc w:val="center"/>
                          </w:pPr>
                          <w:r>
                            <w:t>专业建设</w:t>
                          </w:r>
                        </w:p>
                        <w:p w:rsidR="00D95C6F" w:rsidRDefault="006217E8">
                          <w:pPr>
                            <w:spacing w:line="240" w:lineRule="exact"/>
                            <w:jc w:val="center"/>
                          </w:pPr>
                          <w:r>
                            <w:t>目标</w:t>
                          </w:r>
                        </w:p>
                        <w:p w:rsidR="00D95C6F" w:rsidRDefault="00D95C6F">
                          <w:pPr>
                            <w:jc w:val="center"/>
                          </w:pPr>
                        </w:p>
                      </w:txbxContent>
                    </v:textbox>
                  </v:rect>
                  <v:shape id="流程图: 可选过程 16" o:spid="_x0000_s1051" type="#_x0000_t176" style="position:absolute;left:12031;top:4300;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" filled="f" strokecolor="black [3200]" strokeweight="1pt">
                    <v:textbox>
                      <w:txbxContent>
                        <w:p w:rsidR="00D95C6F" w:rsidRDefault="006217E8">
                          <w:pPr>
                            <w:jc w:val="center"/>
                            <w:rPr>
                              <w:sz w:val="24"/>
                            </w:rPr>
                          </w:pPr>
                          <w:r>
                            <w:rPr>
                              <w:rFonts w:ascii="微软雅黑" w:eastAsia="微软雅黑" w:hAnsi="微软雅黑" w:hint="eastAsia"/>
                              <w:b/>
                              <w:sz w:val="24"/>
                            </w:rPr>
                            <w:t>专业</w:t>
                          </w:r>
                          <w:r>
                            <w:rPr>
                              <w:rFonts w:ascii="微软雅黑" w:eastAsia="微软雅黑" w:hAnsi="微软雅黑"/>
                              <w:b/>
                              <w:sz w:val="24"/>
                            </w:rPr>
                            <w:t>调研</w:t>
                          </w:r>
                        </w:p>
                      </w:txbxContent>
                    </v:textbox>
                  </v:shape>
                  <v:shape id="六边形 17" o:spid="_x0000_s1052" type="#_x0000_t9" style="position:absolute;left:11978;top:6239;width:1814;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" adj="4123" filled="f" strokecolor="black [3200]" strokeweight="1pt">
                    <v:textbox inset="0,0,0,0">
                      <w:txbxContent>
                        <w:p w:rsidR="00D95C6F" w:rsidRDefault="006217E8">
                          <w:pPr>
                            <w:spacing w:line="240" w:lineRule="exact"/>
                            <w:jc w:val="center"/>
                            <w:rPr>
                              <w:b/>
                            </w:rPr>
                          </w:pPr>
                          <w:r>
                            <w:rPr>
                              <w:rFonts w:hint="eastAsia"/>
                              <w:b/>
                            </w:rPr>
                            <w:t>教务处</w:t>
                          </w:r>
                        </w:p>
                        <w:p w:rsidR="00D95C6F" w:rsidRDefault="006217E8">
                          <w:pPr>
                            <w:spacing w:line="240" w:lineRule="exact"/>
                            <w:ind w:leftChars="-68" w:left="-141" w:rightChars="-83" w:right="-174" w:hanging="2"/>
                            <w:jc w:val="center"/>
                          </w:pPr>
                          <w:r>
                            <w:rPr>
                              <w:rFonts w:hint="eastAsia"/>
                            </w:rPr>
                            <w:t>每年</w:t>
                          </w:r>
                          <w:r>
                            <w:rPr>
                              <w:rFonts w:hint="eastAsia"/>
                            </w:rPr>
                            <w:t>1</w:t>
                          </w:r>
                          <w:r>
                            <w:t>2</w:t>
                          </w:r>
                          <w:r>
                            <w:rPr>
                              <w:rFonts w:hint="eastAsia"/>
                            </w:rPr>
                            <w:t>月</w:t>
                          </w:r>
                        </w:p>
                        <w:p w:rsidR="00D95C6F" w:rsidRDefault="006217E8">
                          <w:pPr>
                            <w:spacing w:line="240" w:lineRule="exact"/>
                            <w:ind w:leftChars="-68" w:left="-141" w:rightChars="-83" w:right="-174" w:hanging="2"/>
                            <w:jc w:val="center"/>
                          </w:pPr>
                          <w:r>
                            <w:rPr>
                              <w:rFonts w:hint="eastAsia"/>
                            </w:rPr>
                            <w:t>发布</w:t>
                          </w:r>
                          <w:r>
                            <w:t>专业</w:t>
                          </w:r>
                          <w:r>
                            <w:rPr>
                              <w:rFonts w:hint="eastAsia"/>
                            </w:rPr>
                            <w:t>预警</w:t>
                          </w:r>
                        </w:p>
                        <w:p w:rsidR="00D95C6F" w:rsidRDefault="006217E8">
                          <w:pPr>
                            <w:spacing w:line="240" w:lineRule="exact"/>
                            <w:ind w:leftChars="-68" w:left="-141" w:rightChars="-83" w:right="-174" w:hanging="2"/>
                            <w:jc w:val="center"/>
                          </w:pPr>
                          <w:r>
                            <w:rPr>
                              <w:rFonts w:hint="eastAsia"/>
                            </w:rPr>
                            <w:t>指标数据</w:t>
                          </w:r>
                        </w:p>
                      </w:txbxContent>
                    </v:textbox>
                  </v:shape>
                  <v:shape id="直接箭头连接符 30" o:spid="_x0000_s1053" type="#_x0000_t32" style="position:absolute;left:8049;top:5536;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" strokecolor="black [3200]">
                    <v:stroke endarrow="block" joinstyle="miter"/>
                  </v:shape>
                  <v:shape id="直接箭头连接符 36" o:spid="_x0000_s1054" type="#_x0000_t32" style="position:absolute;left:10425;top:5515;width:14;height: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" strokecolor="black [3200]">
                    <v:stroke endarrow="block" joinstyle="miter"/>
                  </v:shape>
                  <v:shape id="直接箭头连接符 41" o:spid="_x0000_s1055" type="#_x0000_t32" style="position:absolute;left:8820;top:4902;width:823;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" strokecolor="black [3200]">
                    <v:stroke endarrow="block" joinstyle="miter"/>
                  </v:shape>
                  <v:group id="组合 5" o:spid="_x0000_s1056" style="position:absolute;left:7385;top:2260;width:8390;height:2061" coordorigin="7385,2260" coordsize="8390,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矩形 1" o:spid="_x0000_s1057" alt="7b0a20202020227461726765744d6f64756c65223a202270726f636573734f6e6c696e65466f6e7473220a7d0a" style="position:absolute;left:7385;top:2274;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" filled="f" strokecolor="black [3200]" strokeweight="1pt">
                      <v:textbox>
                        <w:txbxContent>
                          <w:p w:rsidR="00D95C6F" w:rsidRDefault="006217E8">
                            <w:pPr>
                              <w:spacing w:line="240" w:lineRule="exact"/>
                              <w:jc w:val="center"/>
                              <w:rPr>
                                <w:b/>
                              </w:rPr>
                            </w:pPr>
                            <w:r>
                              <w:rPr>
                                <w:rFonts w:hint="eastAsia"/>
                                <w:b/>
                              </w:rPr>
                              <w:t>教务处</w:t>
                            </w:r>
                          </w:p>
                          <w:p w:rsidR="00D95C6F" w:rsidRDefault="006217E8">
                            <w:pPr>
                              <w:spacing w:line="240" w:lineRule="exact"/>
                              <w:jc w:val="center"/>
                            </w:pPr>
                            <w:r>
                              <w:t>每年</w:t>
                            </w:r>
                            <w:r>
                              <w:rPr>
                                <w:rFonts w:hint="eastAsia"/>
                              </w:rPr>
                              <w:t>6</w:t>
                            </w:r>
                            <w:r>
                              <w:rPr>
                                <w:rFonts w:hint="eastAsia"/>
                              </w:rPr>
                              <w:t>月</w:t>
                            </w:r>
                            <w:r>
                              <w:t>发布</w:t>
                            </w:r>
                            <w:r>
                              <w:rPr>
                                <w:rFonts w:hint="eastAsia"/>
                              </w:rPr>
                              <w:t>新专业</w:t>
                            </w:r>
                          </w:p>
                          <w:p w:rsidR="00D95C6F" w:rsidRDefault="006217E8">
                            <w:pPr>
                              <w:spacing w:line="240" w:lineRule="exact"/>
                              <w:jc w:val="center"/>
                            </w:pPr>
                            <w:r>
                              <w:t>申报</w:t>
                            </w:r>
                            <w:r>
                              <w:rPr>
                                <w:rFonts w:hint="eastAsia"/>
                              </w:rPr>
                              <w:t>通知</w:t>
                            </w:r>
                          </w:p>
                        </w:txbxContent>
                      </v:textbox>
                    </v:rect>
                    <v:rect id="矩形 2" o:spid="_x0000_s1058" style="position:absolute;left:12028;top:2260;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" filled="f" strokecolor="black [3200]" strokeweight="1pt">
                      <v:textbox>
                        <w:txbxContent>
                          <w:p w:rsidR="00D95C6F" w:rsidRDefault="006217E8">
                            <w:pPr>
                              <w:spacing w:line="240" w:lineRule="exact"/>
                              <w:jc w:val="center"/>
                              <w:rPr>
                                <w:b/>
                              </w:rPr>
                            </w:pPr>
                            <w:r>
                              <w:rPr>
                                <w:rFonts w:hint="eastAsia"/>
                                <w:b/>
                              </w:rPr>
                              <w:t>教学工作</w:t>
                            </w:r>
                          </w:p>
                          <w:p w:rsidR="00D95C6F" w:rsidRDefault="006217E8">
                            <w:pPr>
                              <w:spacing w:line="240" w:lineRule="exact"/>
                              <w:jc w:val="center"/>
                              <w:rPr>
                                <w:b/>
                              </w:rPr>
                            </w:pPr>
                            <w:r>
                              <w:rPr>
                                <w:rFonts w:hint="eastAsia"/>
                                <w:b/>
                              </w:rPr>
                              <w:t>委员会</w:t>
                            </w:r>
                          </w:p>
                          <w:p w:rsidR="00D95C6F" w:rsidRDefault="006217E8">
                            <w:pPr>
                              <w:spacing w:line="240" w:lineRule="exact"/>
                              <w:jc w:val="center"/>
                            </w:pPr>
                            <w:r>
                              <w:rPr>
                                <w:rFonts w:hint="eastAsia"/>
                              </w:rPr>
                              <w:t>审议</w:t>
                            </w:r>
                          </w:p>
                        </w:txbxContent>
                      </v:textbox>
                    </v:rect>
                    <v:rect id="矩形 3" o:spid="_x0000_s1059" style="position:absolute;left:14301;top:2274;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" filled="f" strokecolor="black [3200]" strokeweight="1pt">
                      <v:textbox>
                        <w:txbxContent>
                          <w:p w:rsidR="00D95C6F" w:rsidRDefault="006217E8">
                            <w:pPr>
                              <w:spacing w:line="240" w:lineRule="exact"/>
                              <w:jc w:val="center"/>
                              <w:rPr>
                                <w:b/>
                              </w:rPr>
                            </w:pPr>
                            <w:r>
                              <w:rPr>
                                <w:rFonts w:hint="eastAsia"/>
                                <w:b/>
                              </w:rPr>
                              <w:t>校长办公会</w:t>
                            </w:r>
                          </w:p>
                          <w:p w:rsidR="00D95C6F" w:rsidRDefault="006217E8">
                            <w:pPr>
                              <w:spacing w:line="240" w:lineRule="exact"/>
                              <w:jc w:val="center"/>
                            </w:pPr>
                            <w:r>
                              <w:rPr>
                                <w:rFonts w:hint="eastAsia"/>
                              </w:rPr>
                              <w:t>审定</w:t>
                            </w:r>
                          </w:p>
                        </w:txbxContent>
                      </v:textbox>
                    </v:rect>
                    <v:rect id="矩形 4" o:spid="_x0000_s1060" style="position:absolute;left:9710;top:2260;width:147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" filled="f" strokecolor="black [3200]" strokeweight="1pt">
                      <v:textbox>
                        <w:txbxContent>
                          <w:p w:rsidR="00D95C6F" w:rsidRDefault="006217E8">
                            <w:pPr>
                              <w:spacing w:line="240" w:lineRule="exact"/>
                              <w:jc w:val="center"/>
                              <w:rPr>
                                <w:b/>
                              </w:rPr>
                            </w:pPr>
                            <w:r>
                              <w:rPr>
                                <w:rFonts w:hint="eastAsia"/>
                                <w:b/>
                              </w:rPr>
                              <w:t>二级学院</w:t>
                            </w:r>
                          </w:p>
                          <w:p w:rsidR="00D95C6F" w:rsidRDefault="006217E8">
                            <w:pPr>
                              <w:spacing w:line="240" w:lineRule="exact"/>
                              <w:jc w:val="center"/>
                            </w:pPr>
                            <w:r>
                              <w:rPr>
                                <w:rFonts w:hint="eastAsia"/>
                              </w:rPr>
                              <w:t>专业</w:t>
                            </w:r>
                            <w:r>
                              <w:t>申报</w:t>
                            </w:r>
                          </w:p>
                        </w:txbxContent>
                      </v:textbox>
                    </v:rect>
                    <v:shape id="直接箭头连接符 25" o:spid="_x0000_s1061" type="#_x0000_t32" style="position:absolute;left:8868;top:2905;width:8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" strokecolor="black [3200]">
                      <v:stroke endarrow="block" joinstyle="miter"/>
                    </v:shape>
                    <v:shape id="直接箭头连接符 26" o:spid="_x0000_s1062" type="#_x0000_t32" style="position:absolute;left:11197;top:2878;width:8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" strokecolor="black [3200]">
                      <v:stroke endarrow="block" joinstyle="miter"/>
                    </v:shape>
                    <v:shape id="直接箭头连接符 27" o:spid="_x0000_s1063" type="#_x0000_t32" style="position:absolute;left:13516;top:2879;width:79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" strokecolor="black [3200]">
                      <v:stroke endarrow="block" joinstyle="miter"/>
                    </v:shape>
                    <v:shape id="直接箭头连接符 28" o:spid="_x0000_s1064" type="#_x0000_t32" style="position:absolute;left:8065;top:3464;width:0;height: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" strokecolor="black [3200]">
                      <v:stroke endarrow="block" joinstyle="miter"/>
                    </v:shape>
                    <v:shape id="直接箭头连接符 35" o:spid="_x0000_s1065" type="#_x0000_t32" style="position:absolute;left:10439;top:3459;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" strokecolor="black [3200]">
                      <v:stroke endarrow="block" joinstyle="miter"/>
                    </v:shape>
                    <v:shape id="直接箭头连接符 45" o:spid="_x0000_s1066" type="#_x0000_t32" style="position:absolute;left:12768;top:3461;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" strokecolor="black [3200]">
                      <v:stroke endarrow="block" joinstyle="miter"/>
                    </v:shape>
                  </v:group>
                  <v:shape id="直接箭头连接符 49" o:spid="_x0000_s1067" type="#_x0000_t32" style="position:absolute;left:11173;top:4894;width:822;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" strokecolor="black [3200]">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肘形连接符 51" o:spid="_x0000_s1068" type="#_x0000_t35" style="position:absolute;left:13524;top:4857;width:2728;height:848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" adj="-2969,21623" strokecolor="black [3200]">
                    <v:stroke endarrow="block"/>
                  </v:shape>
                  <v:shape id="肘形连接符 52" o:spid="_x0000_s1069" type="#_x0000_t34" style="position:absolute;left:12559;top:5810;width:3756;height:187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" adj="21663" strokecolor="black [3200]" strokeweight=".5pt">
                    <v:stroke endarrow="block"/>
                  </v:shape>
                </v:group>
                <v:shape id="文本框 53" o:spid="_x0000_s1070" type="#_x0000_t202" style="position:absolute;left:13315;top:8723;width:1439;height:4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eExQAAANsAAAAPAAAAZHJzL2Rvd25yZXYueG1sRI9BawIx&#10;FITvBf9DeIVeimatKG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A7PseExQAAANsAAAAP&#10;AAAAAAAAAAAAAAAAAAcCAABkcnMvZG93bnJldi54bWxQSwUGAAAAAAMAAwC3AAAA+QIAAAAA&#10;" filled="f" stroked="f" strokeweight=".5pt">
                  <v:textbox>
                    <w:txbxContent>
                      <w:p w:rsidR="00D95C6F" w:rsidRDefault="006217E8">
                        <w:pPr>
                          <w:rPr>
                            <w:rFonts w:ascii="方正楷体_GBK" w:eastAsia="方正楷体_GBK" w:hAnsi="方正楷体_GBK" w:cs="方正楷体_GBK"/>
                            <w:color w:val="000000" w:themeColor="text1"/>
                            <w:sz w:val="19"/>
                            <w:szCs w:val="19"/>
                          </w:rPr>
                        </w:pPr>
                        <w:r>
                          <w:rPr>
                            <w:rFonts w:ascii="方正楷体_GBK" w:eastAsia="方正楷体_GBK" w:hAnsi="方正楷体_GBK" w:cs="方正楷体_GBK" w:hint="eastAsia"/>
                            <w:color w:val="000000" w:themeColor="text1"/>
                            <w:sz w:val="19"/>
                            <w:szCs w:val="19"/>
                          </w:rPr>
                          <w:t>符合预警条件</w:t>
                        </w:r>
                      </w:p>
                    </w:txbxContent>
                  </v:textbox>
                </v:shape>
                <v:shape id="文本框 54" o:spid="_x0000_s1071" type="#_x0000_t202" style="position:absolute;left:12940;top:11116;width:1439;height:4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rsidR="00D95C6F" w:rsidRDefault="006217E8">
                        <w:pPr>
                          <w:rPr>
                            <w:rFonts w:ascii="方正楷体_GBK" w:eastAsia="方正楷体_GBK" w:hAnsi="方正楷体_GBK" w:cs="方正楷体_GBK"/>
                            <w:color w:val="000000" w:themeColor="text1"/>
                            <w:sz w:val="19"/>
                            <w:szCs w:val="19"/>
                          </w:rPr>
                        </w:pPr>
                        <w:r>
                          <w:rPr>
                            <w:rFonts w:ascii="方正楷体_GBK" w:eastAsia="方正楷体_GBK" w:hAnsi="方正楷体_GBK" w:cs="方正楷体_GBK" w:hint="eastAsia"/>
                            <w:color w:val="000000" w:themeColor="text1"/>
                            <w:sz w:val="19"/>
                            <w:szCs w:val="19"/>
                          </w:rPr>
                          <w:t>符合停招条件</w:t>
                        </w:r>
                      </w:p>
                    </w:txbxContent>
                  </v:textbox>
                </v:shape>
              </v:group>
            </w:pict>
          </mc:Fallback>
        </mc:AlternateContent>
      </w:r>
    </w:p>
    <w:p w:rsidR="00D95C6F" w:rsidRPr="00B210EA" w:rsidRDefault="00D95C6F" w:rsidP="006917BE">
      <w:pPr>
        <w:spacing w:line="579" w:lineRule="exact"/>
        <w:rPr>
          <w:rFonts w:ascii="Times New Roman" w:eastAsia="方正仿宋_GBK" w:hAnsi="Times New Roman" w:cs="Times New Roman"/>
          <w:sz w:val="32"/>
          <w:szCs w:val="32"/>
        </w:rPr>
      </w:pPr>
    </w:p>
    <w:p w:rsidR="00D95C6F" w:rsidRPr="00B210EA" w:rsidRDefault="006217E8" w:rsidP="006917BE">
      <w:pPr>
        <w:spacing w:line="579" w:lineRule="exac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br w:type="page"/>
      </w:r>
    </w:p>
    <w:p w:rsidR="00D95C6F" w:rsidRPr="00B210EA" w:rsidRDefault="006217E8" w:rsidP="00D017CF">
      <w:pPr>
        <w:spacing w:line="579" w:lineRule="exact"/>
        <w:rPr>
          <w:rFonts w:ascii="Times New Roman" w:eastAsia="方正黑体_GBK" w:hAnsi="Times New Roman" w:cs="Times New Roman"/>
          <w:sz w:val="32"/>
          <w:szCs w:val="32"/>
        </w:rPr>
      </w:pPr>
      <w:r w:rsidRPr="00B210EA">
        <w:rPr>
          <w:rFonts w:ascii="Times New Roman" w:eastAsia="方正黑体_GBK" w:hAnsi="Times New Roman" w:cs="Times New Roman"/>
          <w:sz w:val="32"/>
          <w:szCs w:val="32"/>
        </w:rPr>
        <w:lastRenderedPageBreak/>
        <w:t>附件</w:t>
      </w:r>
      <w:r w:rsidRPr="00B210EA">
        <w:rPr>
          <w:rFonts w:ascii="Times New Roman" w:eastAsia="方正黑体_GBK" w:hAnsi="Times New Roman" w:cs="Times New Roman"/>
          <w:sz w:val="32"/>
          <w:szCs w:val="32"/>
        </w:rPr>
        <w:t>2</w:t>
      </w:r>
    </w:p>
    <w:p w:rsidR="00D95C6F" w:rsidRPr="00B210EA" w:rsidRDefault="006217E8" w:rsidP="00BA5084">
      <w:pPr>
        <w:pStyle w:val="a3"/>
        <w:jc w:val="center"/>
        <w:rPr>
          <w:rFonts w:ascii="Times New Roman"/>
        </w:rPr>
      </w:pPr>
      <w:r w:rsidRPr="00B210EA">
        <w:rPr>
          <w:rFonts w:ascii="Times New Roman"/>
        </w:rPr>
        <w:t>重庆化工职业学院专业建设内容</w:t>
      </w:r>
    </w:p>
    <w:p w:rsidR="00D95C6F" w:rsidRPr="00B210EA" w:rsidRDefault="00D95C6F" w:rsidP="006917BE">
      <w:pPr>
        <w:spacing w:line="579" w:lineRule="exact"/>
        <w:ind w:firstLineChars="200" w:firstLine="640"/>
        <w:rPr>
          <w:rFonts w:ascii="Times New Roman" w:eastAsia="方正仿宋_GBK" w:hAnsi="Times New Roman" w:cs="Times New Roman"/>
          <w:bCs/>
          <w:sz w:val="32"/>
          <w:szCs w:val="32"/>
        </w:rPr>
      </w:pP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一</w:t>
      </w:r>
      <w:r w:rsidR="00147D68"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人才培养方案设计</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确定培养目标。按照高等职业教育培养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技术技能人才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的总体目标，研究和分析社会经济发展中出现的新情况、新特点和新趋势，充分调研成渝地区双城经济圈发展趋势和本专业面向的行业发展情况，以提高人才培养质量作为专业建设改革的依据，结合专业就业岗位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，确定专业人才培养目标。具体工作有：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进行专业人才培养需求调研，确定专业培养方向和就业岗位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进行就业岗位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工作任务调研，完成就业岗位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典型工作任务对从业人员知识、技能、态度要求分析；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根据就业岗位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典型工作任务对从业人员知识、技能、态度要求分析，按照培养学生的社会适应性，诚信品质、敬业精神、责任意识、遵纪守法意识，树立终身学习理念，提高学习能力，学会交流沟通和团队协作，提高实践能力、创新创业能力的要求，明确专业人才培养的规格和层次，完成专业培养目标设计。</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构建课程体系。根据专业人才培养定位和目标要求，以职业能力和职业素养为主线，系统设计课程体系，兼顾公共基础课与专业课间的相互融通和配合，以及专业教育与创新创业教育的有机结合，促进职业技能培养与职业精神养成高度融合。强化开放式教学理念，根据专业特点选择工作过程导向</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技术类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、情景</w:t>
      </w:r>
      <w:r w:rsidRPr="00B210EA">
        <w:rPr>
          <w:rFonts w:ascii="Times New Roman" w:eastAsia="方正仿宋_GBK" w:hAnsi="Times New Roman" w:cs="Times New Roman"/>
          <w:sz w:val="32"/>
          <w:szCs w:val="32"/>
        </w:rPr>
        <w:lastRenderedPageBreak/>
        <w:t>导向</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服务类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、效果导向</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艺术类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构建</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菜单式、模块化</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课程体系，具体工作有：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典型工作任务对从业人员知识、技能、态度要求分析，确定该专业核心课程的设置</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行动领域和学习领域</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，明确课程的目标、定位和任务；</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根据思想道德修养、文化素质教育、职业素养教育的要求，确定专业的基础教育与素质教育课程设置，明确课程的目标、定位和任务；</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根据学生终身学习、个性化发展、可持续发展的要求，确定该专业选修课和素质拓展课程的设置，明确课程的目标、定位和任务。开设中国优秀传统文化教育、创新创业基础等方面的课程，把人文素质、科学素质、身心素质和职业素质融入人才培养全过程；</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提炼和创新人才培养模式。结合专业培养目标以及专业培养思想、教育理念、教学组织，根据专业课程体系，提炼和创新人才培养模式。具体工作有：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准确描述人才培养模式，在</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订单式</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人才培养模式基础上，积极探索</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现代学徒制</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等人才培养新模式；</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总结专业特色和专业人才培养的特色。</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科学制定教学计划。根据学生认知规律，按照由易到难，由简到繁，由单项到综合的原则制定教学计划；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5.</w:t>
      </w:r>
      <w:r w:rsidRPr="00B210EA">
        <w:rPr>
          <w:rFonts w:ascii="Times New Roman" w:eastAsia="方正仿宋_GBK" w:hAnsi="Times New Roman" w:cs="Times New Roman"/>
          <w:sz w:val="32"/>
          <w:szCs w:val="32"/>
        </w:rPr>
        <w:t>改革考试考核方式。积极探索和采用以育人为目标的课程考核评价新形式、新方法，注重技术技能积累以及实际操作能力</w:t>
      </w:r>
      <w:r w:rsidRPr="00B210EA">
        <w:rPr>
          <w:rFonts w:ascii="Times New Roman" w:eastAsia="方正仿宋_GBK" w:hAnsi="Times New Roman" w:cs="Times New Roman"/>
          <w:sz w:val="32"/>
          <w:szCs w:val="32"/>
        </w:rPr>
        <w:lastRenderedPageBreak/>
        <w:t>评价，加强过程考核。</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6.</w:t>
      </w:r>
      <w:r w:rsidRPr="00B210EA">
        <w:rPr>
          <w:rFonts w:ascii="Times New Roman" w:eastAsia="方正仿宋_GBK" w:hAnsi="Times New Roman" w:cs="Times New Roman"/>
          <w:sz w:val="32"/>
          <w:szCs w:val="32"/>
        </w:rPr>
        <w:t>不断完善人才培养方案。应记录和积累人才培养方案执行过程中的问题和经验，三年一大改，一年小调整，不断反馈、比较、分析、修改完善人才培养方案。</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二</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课程建设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课程建设流程。按照任务驱动、项目导向、教学做一体化的原则，有计划有重点地开展课程建设。具体工作有：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按照先试点、再完善、后推广的步骤，制定专业的课程建设计划；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加强教学信息化建设，推进在线开放课程建设步伐；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完成课程建设任务，具体要求见《课程建设标准》</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即将制定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实践教学环节。依据专业培养目标和专业特点，设计实习实训环节。具体工作有：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根据岗位能力分析，确定专业实习实训的目标、内容、任务以及时间、方式</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手段、方法</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、地点；</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编制实习实训的组织、安全和管理等方面相关制度。</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执业能力培育。按照专业就业岗位</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群</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的需要，有需求的专业积极推行双证书和多证书教育，以提高学生的就业能力、执业能力。具体工作有：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根据专业就业岗位分析，确定该专业可以取得的专业资格证书的种类和级别；</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对相应职业资格证书要求的知识、技能、态度进行分析，</w:t>
      </w:r>
      <w:r w:rsidRPr="00B210EA">
        <w:rPr>
          <w:rFonts w:ascii="Times New Roman" w:eastAsia="方正仿宋_GBK" w:hAnsi="Times New Roman" w:cs="Times New Roman"/>
          <w:sz w:val="32"/>
          <w:szCs w:val="32"/>
        </w:rPr>
        <w:lastRenderedPageBreak/>
        <w:t>并融入课程体系，课程中作为课程的目标、任务；</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制定职业资格证书的考取方案，采用单独考核模式或课程考核与职业资格证书考核统一的</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直通车</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考核模式。</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三</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师资队伍建设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根据专业人才培养目标的需求，加强教师队伍建设，提高教师队伍水平，打造一支专兼结合的双师型教学团队。具体工作有：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制定专业师资队伍规划和建设计划</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专业带头人的培养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制定专业带头人的培养计划；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按计划进行培养；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对专业带头人培养效果进行分析。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骨干教师培养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制定专业骨干教师培养计划；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按计划进行培养；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对骨干教师培养效果进行分析。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双师</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教师培养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双师</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素质教师培养计划；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按计划进行培养；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对双师素质教师培养效果进行分析。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5.</w:t>
      </w:r>
      <w:r w:rsidRPr="00B210EA">
        <w:rPr>
          <w:rFonts w:ascii="Times New Roman" w:eastAsia="方正仿宋_GBK" w:hAnsi="Times New Roman" w:cs="Times New Roman"/>
          <w:sz w:val="32"/>
          <w:szCs w:val="32"/>
        </w:rPr>
        <w:t>兼职教师队伍建设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建立兼职教师信息库；</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按照兼职教师聘任机制，积极聘请兼职教师；</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进行兼职教师教学能力以及职业教育理念的培训；</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(4)</w:t>
      </w:r>
      <w:r w:rsidRPr="00B210EA">
        <w:rPr>
          <w:rFonts w:ascii="Times New Roman" w:eastAsia="方正仿宋_GBK" w:hAnsi="Times New Roman" w:cs="Times New Roman"/>
          <w:sz w:val="32"/>
          <w:szCs w:val="32"/>
        </w:rPr>
        <w:t>对兼职教师工作情况进行分析。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6.</w:t>
      </w:r>
      <w:r w:rsidRPr="00B210EA">
        <w:rPr>
          <w:rFonts w:ascii="Times New Roman" w:eastAsia="方正仿宋_GBK" w:hAnsi="Times New Roman" w:cs="Times New Roman"/>
          <w:sz w:val="32"/>
          <w:szCs w:val="32"/>
        </w:rPr>
        <w:t>青年教师培养机制</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教师教学能力培养</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青年教师职业发展规划</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青年教师提升培养。</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四</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实践教学条件建设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根据专业人才培养目标和专业教学改革的需要，逐步改善专业实践教学条件，完善专业实践教学文件。具体工作有：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校内实验实训室硬件建设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根据专业知识、技能、态度要求和专业课程体系，制定校内实验实训条件建设规划和建设计划；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根据建设计划制定具体的实验实训室建设方案，并组织有关校内外专家进行论证；</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结合实际，将计划和方案报有关部门审批立项；</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依照批准项目进行建设。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校内实验实训室内涵建设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根据专业知识、技能、态度要求和专业课程体系，制定校内实验实训内涵建设规划和建设计划</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根据建设计划制定具体的建设方案，并组织有关校内外专家论证；</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结合实际，将计划和方案报有关部门审批；</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完善校内实验实训室的各种教学资料。</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校外实训实习基地建设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(1)</w:t>
      </w:r>
      <w:r w:rsidRPr="00B210EA">
        <w:rPr>
          <w:rFonts w:ascii="Times New Roman" w:eastAsia="方正仿宋_GBK" w:hAnsi="Times New Roman" w:cs="Times New Roman"/>
          <w:sz w:val="32"/>
          <w:szCs w:val="32"/>
        </w:rPr>
        <w:t>根据专业培养目标，结合认识实习、综合实训、岗位实习</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生产实习</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等需要，建立校企合作、工学结合的校外实训、实习基地；</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创新与完善校外实训实习基地的运行机制，建立校外实训实习基地的教学模式；</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建立校外实训实习基地的师资队伍；</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完善校外实训实习基地的各种教学资料。</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五</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教学资源建设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专业教学资源应做到内容丰富，资源表现形式多样，有效整合学校和行业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企业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的优质资源，具有持续更新机制，具体工作有：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制定教学资源开发计划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开展专业教学资源建设调研，研讨专业教学资源建设方案</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建设专业教学资源内容，包括</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课程资源、行业规范标准、技术资料等；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依托智慧教学平台进行专业教学资源功能分析，包括</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在线学习交流、在线自测、资源检索下载等；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(4)</w:t>
      </w:r>
      <w:r w:rsidRPr="00B210EA">
        <w:rPr>
          <w:rFonts w:ascii="Times New Roman" w:eastAsia="方正仿宋_GBK" w:hAnsi="Times New Roman" w:cs="Times New Roman"/>
          <w:sz w:val="32"/>
          <w:szCs w:val="32"/>
        </w:rPr>
        <w:t>制定目标明确，安排严谨、操作性强的专业教学资源开发计划。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建立专业和行业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企业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资源体系</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建立专业资源体系，包括：课程标准、教学课件</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讲义</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、教学视频、电子教材、试题库、实施计划、教学案例等；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(2)</w:t>
      </w:r>
      <w:r w:rsidRPr="00B210EA">
        <w:rPr>
          <w:rFonts w:ascii="Times New Roman" w:eastAsia="方正仿宋_GBK" w:hAnsi="Times New Roman" w:cs="Times New Roman"/>
          <w:sz w:val="32"/>
          <w:szCs w:val="32"/>
        </w:rPr>
        <w:t>建立行业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企业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资源体系，包括：职业标准、岗位描述、项目案例、典型工艺、技术规范、操作规程等。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集成专业教学资源，进行专业教学资源库运行和推广。</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集成专业教学资源，完善优化各项功能，推动专业教学资源库运行</w:t>
      </w:r>
      <w:r w:rsidRPr="00B210EA">
        <w:rPr>
          <w:rFonts w:ascii="Times New Roman" w:eastAsia="方正仿宋_GBK" w:hAnsi="Times New Roman" w:cs="Times New Roman"/>
          <w:sz w:val="32"/>
          <w:szCs w:val="32"/>
        </w:rPr>
        <w:t>;</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加强基于新媒体或</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互联网</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条件下的资源库建设力度，向同类职业院校和行业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企业</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推广应用，进行示范教学，推进教学模式和教学方法改革；</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收集使用评价和意见，不断改进专业资源库的软硬件平台技术，更新完善资源库的各项资源。</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六</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教学研究与改革</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根据专业人才培养情况，制定专业教学研究与改革的规划和计划；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组织实施教学研究与改革计划；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积极促进专业教研成果的推广应用。</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七</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社会服务能力建设</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制定专业方面的培训项目开发与创新计划；</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结合专业建设开发社会需求的培训项目；</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3.</w:t>
      </w:r>
      <w:r w:rsidRPr="00B210EA">
        <w:rPr>
          <w:rFonts w:ascii="Times New Roman" w:eastAsia="方正仿宋_GBK" w:hAnsi="Times New Roman" w:cs="Times New Roman"/>
          <w:sz w:val="32"/>
          <w:szCs w:val="32"/>
        </w:rPr>
        <w:t>积极组织开展技术攻关和技术服务，形成科技开发团队，明确研究方向，结合生产实际进行项目开发和技术服务。</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八</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对外交流与合作</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积极开展与国</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外职业教育交流与合作，创新合作模式办学机制，拓宽人才培养途径，提高人才培养质量。具体工作有：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lastRenderedPageBreak/>
        <w:t>1.</w:t>
      </w:r>
      <w:r w:rsidRPr="00B210EA">
        <w:rPr>
          <w:rFonts w:ascii="Times New Roman" w:eastAsia="方正仿宋_GBK" w:hAnsi="Times New Roman" w:cs="Times New Roman"/>
          <w:sz w:val="32"/>
          <w:szCs w:val="32"/>
        </w:rPr>
        <w:t>积极引进国外高水平专家和优质教育资源；</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积极引进、聘请国</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外的高水平专家和教师，国</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外院校、师生互访，参加和举办国际学术会议</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讲座</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，积极参与国际合作研究等。</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积极引进与专业培养目标相适应的国外教育理念和模式、课程体系和标准、教学内容、教学方法、网络教学资源、信息化教学手段等优质教育资源，提升教学内容的国际化、职业化水平。</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创新合作模式办学机制，拓宽人才培养途径。</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(1)</w:t>
      </w:r>
      <w:r w:rsidRPr="00B210EA">
        <w:rPr>
          <w:rFonts w:ascii="Times New Roman" w:eastAsia="方正仿宋_GBK" w:hAnsi="Times New Roman" w:cs="Times New Roman"/>
          <w:sz w:val="32"/>
          <w:szCs w:val="32"/>
        </w:rPr>
        <w:t>逐步拓展交流学生合作院校，积极开辟新的交流渠道，创新长短期交流项目，积极鼓励学生走出国门进行国际校际交流，开拓国际视野，培养学生国际交流和从业能力。</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(2)</w:t>
      </w:r>
      <w:r w:rsidRPr="00B210EA">
        <w:rPr>
          <w:rFonts w:ascii="Times New Roman" w:eastAsia="方正仿宋_GBK" w:hAnsi="Times New Roman" w:cs="Times New Roman"/>
          <w:sz w:val="32"/>
          <w:szCs w:val="32"/>
        </w:rPr>
        <w:t>加强与国</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外机构合作，服务</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走出去</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企业需求，拓展多种实习合作项目，拓宽学生实习渠道，输送学生参与国</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境</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外实习、就业项目。</w:t>
      </w:r>
    </w:p>
    <w:p w:rsidR="00D95C6F" w:rsidRPr="00B210EA" w:rsidRDefault="006217E8" w:rsidP="00BA5084">
      <w:pPr>
        <w:spacing w:line="540" w:lineRule="exact"/>
        <w:ind w:firstLineChars="200" w:firstLine="640"/>
        <w:rPr>
          <w:rFonts w:ascii="Times New Roman" w:eastAsia="方正黑体_GBK" w:hAnsi="Times New Roman" w:cs="Times New Roman"/>
          <w:bCs/>
          <w:sz w:val="32"/>
          <w:szCs w:val="32"/>
        </w:rPr>
      </w:pPr>
      <w:r w:rsidRPr="00B210EA">
        <w:rPr>
          <w:rFonts w:ascii="Times New Roman" w:eastAsia="方正黑体_GBK" w:hAnsi="Times New Roman" w:cs="Times New Roman"/>
          <w:bCs/>
          <w:sz w:val="32"/>
          <w:szCs w:val="32"/>
        </w:rPr>
        <w:t>九</w:t>
      </w:r>
      <w:r w:rsidR="00966783" w:rsidRPr="00B210EA">
        <w:rPr>
          <w:rFonts w:ascii="Times New Roman" w:eastAsia="方正黑体_GBK" w:hAnsi="Times New Roman" w:cs="Times New Roman"/>
          <w:bCs/>
          <w:sz w:val="32"/>
          <w:szCs w:val="32"/>
        </w:rPr>
        <w:t>、</w:t>
      </w:r>
      <w:r w:rsidRPr="00B210EA">
        <w:rPr>
          <w:rFonts w:ascii="Times New Roman" w:eastAsia="方正黑体_GBK" w:hAnsi="Times New Roman" w:cs="Times New Roman"/>
          <w:bCs/>
          <w:sz w:val="32"/>
          <w:szCs w:val="32"/>
        </w:rPr>
        <w:t>内部教学质量诊改</w:t>
      </w:r>
    </w:p>
    <w:p w:rsidR="00D95C6F" w:rsidRPr="00B210EA" w:rsidRDefault="006217E8" w:rsidP="00BA5084">
      <w:pPr>
        <w:spacing w:line="540" w:lineRule="exact"/>
        <w:ind w:firstLineChars="200" w:firstLine="640"/>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t>积极开展教学质量诊改工作，建立专业建设预警机制</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完善各项教学工作实施标准并贯彻落实，同时完善</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人才培养状态数据</w:t>
      </w:r>
      <w:r w:rsidRPr="00B210EA">
        <w:rPr>
          <w:rFonts w:ascii="Times New Roman" w:eastAsia="方正仿宋_GBK" w:hAnsi="Times New Roman" w:cs="Times New Roman"/>
          <w:sz w:val="32"/>
          <w:szCs w:val="32"/>
        </w:rPr>
        <w:t>”</w:t>
      </w:r>
      <w:r w:rsidRPr="00B210EA">
        <w:rPr>
          <w:rFonts w:ascii="Times New Roman" w:eastAsia="方正仿宋_GBK" w:hAnsi="Times New Roman" w:cs="Times New Roman"/>
          <w:sz w:val="32"/>
          <w:szCs w:val="32"/>
        </w:rPr>
        <w:t>平台填报工作，做到每位教师都是源头数据的采集者、使用者和监督者，以此为依据，分析专业建设的问题并及时改进。</w:t>
      </w:r>
    </w:p>
    <w:p w:rsidR="00D95C6F" w:rsidRPr="00B210EA" w:rsidRDefault="00D95C6F" w:rsidP="006917BE">
      <w:pPr>
        <w:spacing w:line="579" w:lineRule="exact"/>
        <w:ind w:firstLine="640"/>
        <w:jc w:val="center"/>
        <w:rPr>
          <w:rStyle w:val="a4"/>
          <w:rFonts w:ascii="Times New Roman" w:eastAsia="方正仿宋_GBK" w:hAnsi="Times New Roman" w:cs="Times New Roman"/>
          <w:b w:val="0"/>
          <w:color w:val="000000"/>
          <w:sz w:val="32"/>
          <w:szCs w:val="32"/>
          <w:shd w:val="clear" w:color="auto" w:fill="FFFFFF"/>
        </w:rPr>
        <w:sectPr w:rsidR="00D95C6F" w:rsidRPr="00B210EA" w:rsidSect="00040C06">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docGrid w:type="lines" w:linePitch="312"/>
        </w:sectPr>
      </w:pPr>
    </w:p>
    <w:p w:rsidR="00D95C6F" w:rsidRPr="00B210EA" w:rsidRDefault="006217E8" w:rsidP="00713298">
      <w:pPr>
        <w:pStyle w:val="a3"/>
        <w:rPr>
          <w:rStyle w:val="a4"/>
          <w:rFonts w:ascii="Times New Roman" w:eastAsia="方正黑体_GBK"/>
          <w:b w:val="0"/>
          <w:color w:val="000000"/>
          <w:sz w:val="32"/>
          <w:szCs w:val="32"/>
          <w:shd w:val="clear" w:color="auto" w:fill="FFFFFF"/>
        </w:rPr>
      </w:pPr>
      <w:r w:rsidRPr="00B210EA">
        <w:rPr>
          <w:rStyle w:val="a4"/>
          <w:rFonts w:ascii="Times New Roman" w:eastAsia="方正黑体_GBK"/>
          <w:b w:val="0"/>
          <w:color w:val="000000"/>
          <w:sz w:val="32"/>
          <w:szCs w:val="32"/>
          <w:shd w:val="clear" w:color="auto" w:fill="FFFFFF"/>
        </w:rPr>
        <w:lastRenderedPageBreak/>
        <w:t>附件</w:t>
      </w:r>
      <w:r w:rsidRPr="00B210EA">
        <w:rPr>
          <w:rStyle w:val="a4"/>
          <w:rFonts w:ascii="Times New Roman" w:eastAsia="方正黑体_GBK"/>
          <w:b w:val="0"/>
          <w:color w:val="000000"/>
          <w:sz w:val="32"/>
          <w:szCs w:val="32"/>
          <w:shd w:val="clear" w:color="auto" w:fill="FFFFFF"/>
        </w:rPr>
        <w:t>3</w:t>
      </w:r>
    </w:p>
    <w:p w:rsidR="00D95C6F" w:rsidRPr="00B210EA" w:rsidRDefault="006217E8" w:rsidP="00223F28">
      <w:pPr>
        <w:pStyle w:val="a3"/>
        <w:jc w:val="center"/>
        <w:rPr>
          <w:rFonts w:ascii="Times New Roman"/>
        </w:rPr>
      </w:pPr>
      <w:r w:rsidRPr="00B210EA">
        <w:rPr>
          <w:rFonts w:ascii="Times New Roman"/>
        </w:rPr>
        <w:t>重庆化工职业学院新专业合格评估指标体系</w:t>
      </w:r>
    </w:p>
    <w:tbl>
      <w:tblPr>
        <w:tblpPr w:leftFromText="180" w:rightFromText="180" w:vertAnchor="text" w:horzAnchor="page" w:tblpXSpec="center" w:tblpY="677"/>
        <w:tblOverlap w:val="never"/>
        <w:tblW w:w="15276" w:type="dxa"/>
        <w:jc w:val="center"/>
        <w:tblLayout w:type="fixed"/>
        <w:tblLook w:val="04A0" w:firstRow="1" w:lastRow="0" w:firstColumn="1" w:lastColumn="0" w:noHBand="0" w:noVBand="1"/>
      </w:tblPr>
      <w:tblGrid>
        <w:gridCol w:w="1242"/>
        <w:gridCol w:w="1418"/>
        <w:gridCol w:w="2560"/>
        <w:gridCol w:w="10056"/>
      </w:tblGrid>
      <w:tr w:rsidR="00D95C6F" w:rsidRPr="00B210EA" w:rsidTr="00E23CED">
        <w:trPr>
          <w:trHeight w:val="324"/>
          <w:jc w:val="center"/>
        </w:trPr>
        <w:tc>
          <w:tcPr>
            <w:tcW w:w="1242" w:type="dxa"/>
            <w:tcBorders>
              <w:top w:val="single" w:sz="4" w:space="0" w:color="000000"/>
              <w:left w:val="single" w:sz="4" w:space="0" w:color="000000"/>
              <w:bottom w:val="single" w:sz="4" w:space="0" w:color="000000"/>
              <w:right w:val="single" w:sz="4" w:space="0" w:color="000000"/>
            </w:tcBorders>
            <w:noWrap/>
            <w:vAlign w:val="center"/>
          </w:tcPr>
          <w:p w:rsidR="00D95C6F" w:rsidRPr="00B210EA" w:rsidRDefault="006217E8" w:rsidP="00F80FBC">
            <w:pPr>
              <w:spacing w:line="320" w:lineRule="exact"/>
              <w:jc w:val="center"/>
              <w:textAlignment w:val="center"/>
              <w:rPr>
                <w:rFonts w:ascii="Times New Roman" w:eastAsia="方正黑体_GBK" w:hAnsi="Times New Roman" w:cs="Times New Roman"/>
                <w:bCs/>
                <w:sz w:val="24"/>
              </w:rPr>
            </w:pPr>
            <w:r w:rsidRPr="00B210EA">
              <w:rPr>
                <w:rFonts w:ascii="Times New Roman" w:eastAsia="方正黑体_GBK" w:hAnsi="Times New Roman" w:cs="Times New Roman"/>
                <w:bCs/>
                <w:kern w:val="0"/>
                <w:sz w:val="24"/>
                <w:lang w:bidi="ar"/>
              </w:rPr>
              <w:t>一级指标</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D95C6F" w:rsidRPr="00B210EA" w:rsidRDefault="006217E8" w:rsidP="00F80FBC">
            <w:pPr>
              <w:spacing w:line="320" w:lineRule="exact"/>
              <w:jc w:val="center"/>
              <w:textAlignment w:val="center"/>
              <w:rPr>
                <w:rFonts w:ascii="Times New Roman" w:eastAsia="方正黑体_GBK" w:hAnsi="Times New Roman" w:cs="Times New Roman"/>
                <w:bCs/>
                <w:sz w:val="24"/>
              </w:rPr>
            </w:pPr>
            <w:r w:rsidRPr="00B210EA">
              <w:rPr>
                <w:rFonts w:ascii="Times New Roman" w:eastAsia="方正黑体_GBK" w:hAnsi="Times New Roman" w:cs="Times New Roman"/>
                <w:bCs/>
                <w:kern w:val="0"/>
                <w:sz w:val="24"/>
                <w:lang w:bidi="ar"/>
              </w:rPr>
              <w:t>二级指标</w:t>
            </w:r>
          </w:p>
        </w:tc>
        <w:tc>
          <w:tcPr>
            <w:tcW w:w="2560" w:type="dxa"/>
            <w:tcBorders>
              <w:top w:val="single" w:sz="4" w:space="0" w:color="000000"/>
              <w:left w:val="single" w:sz="4" w:space="0" w:color="000000"/>
              <w:bottom w:val="single" w:sz="4" w:space="0" w:color="000000"/>
              <w:right w:val="single" w:sz="4" w:space="0" w:color="000000"/>
            </w:tcBorders>
            <w:noWrap/>
            <w:vAlign w:val="center"/>
          </w:tcPr>
          <w:p w:rsidR="00D95C6F" w:rsidRPr="00B210EA" w:rsidRDefault="006217E8" w:rsidP="00F80FBC">
            <w:pPr>
              <w:spacing w:line="320" w:lineRule="exact"/>
              <w:jc w:val="center"/>
              <w:textAlignment w:val="center"/>
              <w:rPr>
                <w:rFonts w:ascii="Times New Roman" w:eastAsia="方正黑体_GBK" w:hAnsi="Times New Roman" w:cs="Times New Roman"/>
                <w:bCs/>
                <w:sz w:val="24"/>
              </w:rPr>
            </w:pPr>
            <w:r w:rsidRPr="00B210EA">
              <w:rPr>
                <w:rFonts w:ascii="Times New Roman" w:eastAsia="方正黑体_GBK" w:hAnsi="Times New Roman" w:cs="Times New Roman"/>
                <w:bCs/>
                <w:kern w:val="0"/>
                <w:sz w:val="24"/>
                <w:lang w:bidi="ar"/>
              </w:rPr>
              <w:t>主要观测点</w:t>
            </w:r>
          </w:p>
        </w:tc>
        <w:tc>
          <w:tcPr>
            <w:tcW w:w="10056" w:type="dxa"/>
            <w:tcBorders>
              <w:top w:val="single" w:sz="4" w:space="0" w:color="000000"/>
              <w:left w:val="single" w:sz="4" w:space="0" w:color="000000"/>
              <w:bottom w:val="single" w:sz="4" w:space="0" w:color="000000"/>
              <w:right w:val="single" w:sz="4" w:space="0" w:color="000000"/>
            </w:tcBorders>
            <w:noWrap/>
            <w:vAlign w:val="center"/>
          </w:tcPr>
          <w:p w:rsidR="00D95C6F" w:rsidRPr="00B210EA" w:rsidRDefault="006217E8" w:rsidP="00F80FBC">
            <w:pPr>
              <w:spacing w:line="320" w:lineRule="exact"/>
              <w:jc w:val="center"/>
              <w:textAlignment w:val="center"/>
              <w:rPr>
                <w:rFonts w:ascii="Times New Roman" w:eastAsia="方正黑体_GBK" w:hAnsi="Times New Roman" w:cs="Times New Roman"/>
                <w:bCs/>
                <w:sz w:val="24"/>
              </w:rPr>
            </w:pPr>
            <w:r w:rsidRPr="00B210EA">
              <w:rPr>
                <w:rFonts w:ascii="Times New Roman" w:eastAsia="方正黑体_GBK" w:hAnsi="Times New Roman" w:cs="Times New Roman"/>
                <w:bCs/>
                <w:kern w:val="0"/>
                <w:sz w:val="24"/>
                <w:lang w:bidi="ar"/>
              </w:rPr>
              <w:t>合格标准</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w:t>
            </w:r>
            <w:r w:rsidRPr="00B210EA">
              <w:rPr>
                <w:rFonts w:ascii="Times New Roman" w:eastAsia="方正仿宋_GBK" w:hAnsi="Times New Roman" w:cs="Times New Roman"/>
                <w:kern w:val="0"/>
                <w:sz w:val="24"/>
                <w:lang w:bidi="ar"/>
              </w:rPr>
              <w:t>专业设计</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1.1</w:t>
            </w:r>
            <w:r w:rsidRPr="00B210EA">
              <w:rPr>
                <w:rFonts w:ascii="Times New Roman" w:eastAsia="方正仿宋_GBK" w:hAnsi="Times New Roman" w:cs="Times New Roman"/>
                <w:kern w:val="0"/>
                <w:sz w:val="24"/>
                <w:lang w:bidi="ar"/>
              </w:rPr>
              <w:t>专业建设规划</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 xml:space="preserve">1.1.1 </w:t>
            </w:r>
            <w:r w:rsidRPr="00B210EA">
              <w:rPr>
                <w:rFonts w:ascii="Times New Roman" w:eastAsia="方正仿宋_GBK" w:hAnsi="Times New Roman" w:cs="Times New Roman"/>
                <w:kern w:val="0"/>
                <w:sz w:val="24"/>
                <w:lang w:bidi="ar"/>
              </w:rPr>
              <w:t>专业设置的产业适应度</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有详细的专业适应产业发展需求调研报告，且对接产业发展现状、人才需求、岗位能力需求分析科学合理。</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1.1.2</w:t>
            </w:r>
            <w:r w:rsidRPr="00B210EA">
              <w:rPr>
                <w:rFonts w:ascii="Times New Roman" w:eastAsia="方正仿宋_GBK" w:hAnsi="Times New Roman" w:cs="Times New Roman"/>
                <w:kern w:val="0"/>
                <w:sz w:val="24"/>
                <w:lang w:bidi="ar"/>
              </w:rPr>
              <w:t>专业建设规划有效性</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w:t>
            </w:r>
            <w:r w:rsidRPr="00B210EA">
              <w:rPr>
                <w:rFonts w:ascii="Times New Roman" w:eastAsia="方正仿宋_GBK" w:hAnsi="Times New Roman" w:cs="Times New Roman"/>
                <w:kern w:val="0"/>
                <w:sz w:val="24"/>
                <w:lang w:bidi="ar"/>
              </w:rPr>
              <w:t>3-5</w:t>
            </w:r>
            <w:r w:rsidRPr="00B210EA">
              <w:rPr>
                <w:rFonts w:ascii="Times New Roman" w:eastAsia="方正仿宋_GBK" w:hAnsi="Times New Roman" w:cs="Times New Roman"/>
                <w:kern w:val="0"/>
                <w:sz w:val="24"/>
                <w:lang w:bidi="ar"/>
              </w:rPr>
              <w:t>年的专业建设规划，专业服务产业</w:t>
            </w:r>
            <w:r w:rsidRPr="00B210EA">
              <w:rPr>
                <w:rFonts w:ascii="Times New Roman" w:eastAsia="方正仿宋_GBK" w:hAnsi="Times New Roman" w:cs="Times New Roman"/>
                <w:kern w:val="0"/>
                <w:sz w:val="24"/>
                <w:lang w:bidi="ar"/>
              </w:rPr>
              <w:t>(</w:t>
            </w:r>
            <w:r w:rsidRPr="00B210EA">
              <w:rPr>
                <w:rFonts w:ascii="Times New Roman" w:eastAsia="方正仿宋_GBK" w:hAnsi="Times New Roman" w:cs="Times New Roman"/>
                <w:kern w:val="0"/>
                <w:sz w:val="24"/>
                <w:lang w:bidi="ar"/>
              </w:rPr>
              <w:t>或岗位群对象</w:t>
            </w:r>
            <w:r w:rsidRPr="00B210EA">
              <w:rPr>
                <w:rFonts w:ascii="Times New Roman" w:eastAsia="方正仿宋_GBK" w:hAnsi="Times New Roman" w:cs="Times New Roman"/>
                <w:kern w:val="0"/>
                <w:sz w:val="24"/>
                <w:lang w:bidi="ar"/>
              </w:rPr>
              <w:t>)</w:t>
            </w:r>
            <w:r w:rsidRPr="00B210EA">
              <w:rPr>
                <w:rFonts w:ascii="Times New Roman" w:eastAsia="方正仿宋_GBK" w:hAnsi="Times New Roman" w:cs="Times New Roman"/>
                <w:kern w:val="0"/>
                <w:sz w:val="24"/>
                <w:lang w:bidi="ar"/>
              </w:rPr>
              <w:t>明确，且建设目标定位准确、举措得当。</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1.1.3</w:t>
            </w:r>
            <w:r w:rsidRPr="00B210EA">
              <w:rPr>
                <w:rFonts w:ascii="Times New Roman" w:eastAsia="方正仿宋_GBK" w:hAnsi="Times New Roman" w:cs="Times New Roman"/>
                <w:kern w:val="0"/>
                <w:sz w:val="24"/>
                <w:lang w:bidi="ar"/>
              </w:rPr>
              <w:t>专业建设目标达成度</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专业建设目标达成度在</w:t>
            </w:r>
            <w:r w:rsidRPr="00B210EA">
              <w:rPr>
                <w:rFonts w:ascii="Times New Roman" w:eastAsia="方正仿宋_GBK" w:hAnsi="Times New Roman" w:cs="Times New Roman"/>
                <w:kern w:val="0"/>
                <w:sz w:val="24"/>
                <w:lang w:bidi="ar"/>
              </w:rPr>
              <w:t>85%</w:t>
            </w:r>
            <w:r w:rsidRPr="00B210EA">
              <w:rPr>
                <w:rFonts w:ascii="Times New Roman" w:eastAsia="方正仿宋_GBK" w:hAnsi="Times New Roman" w:cs="Times New Roman"/>
                <w:kern w:val="0"/>
                <w:sz w:val="24"/>
                <w:lang w:bidi="ar"/>
              </w:rPr>
              <w:t>及以上。</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1.2</w:t>
            </w:r>
            <w:r w:rsidRPr="00B210EA">
              <w:rPr>
                <w:rFonts w:ascii="Times New Roman" w:eastAsia="方正仿宋_GBK" w:hAnsi="Times New Roman" w:cs="Times New Roman"/>
                <w:kern w:val="0"/>
                <w:sz w:val="24"/>
                <w:lang w:bidi="ar"/>
              </w:rPr>
              <w:t>人才培养方案</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1.2.1</w:t>
            </w:r>
            <w:r w:rsidRPr="00B210EA">
              <w:rPr>
                <w:rFonts w:ascii="Times New Roman" w:eastAsia="方正仿宋_GBK" w:hAnsi="Times New Roman" w:cs="Times New Roman"/>
                <w:kern w:val="0"/>
                <w:sz w:val="24"/>
                <w:lang w:bidi="ar"/>
              </w:rPr>
              <w:t>行业企业参与度</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有来自对接产业（行业）的专家或技术能手共同研制人才培养方案。</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1.2.2</w:t>
            </w:r>
            <w:r w:rsidRPr="00B210EA">
              <w:rPr>
                <w:rFonts w:ascii="Times New Roman" w:eastAsia="方正仿宋_GBK" w:hAnsi="Times New Roman" w:cs="Times New Roman"/>
                <w:kern w:val="0"/>
                <w:sz w:val="24"/>
                <w:lang w:bidi="ar"/>
              </w:rPr>
              <w:t>人才培养规格</w:t>
            </w:r>
          </w:p>
        </w:tc>
        <w:tc>
          <w:tcPr>
            <w:tcW w:w="10056" w:type="dxa"/>
            <w:tcBorders>
              <w:top w:val="single" w:sz="4" w:space="0" w:color="000000"/>
              <w:left w:val="single" w:sz="4" w:space="0" w:color="000000"/>
              <w:bottom w:val="single" w:sz="4" w:space="0" w:color="000000"/>
              <w:right w:val="single" w:sz="4" w:space="0" w:color="000000"/>
            </w:tcBorders>
            <w:noWrap/>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贯彻党的教育方针和国家、地方职业教育相关政策，落实立德树人根本任务。重视思想政治素质培养和德治、法治教育。涵盖职业素养、通用能力、专业知识、技术技能等，符合国家高职专业教学标准相关要求。</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1.2.3</w:t>
            </w:r>
            <w:r w:rsidRPr="00B210EA">
              <w:rPr>
                <w:rFonts w:ascii="Times New Roman" w:eastAsia="方正仿宋_GBK" w:hAnsi="Times New Roman" w:cs="Times New Roman"/>
                <w:kern w:val="0"/>
                <w:sz w:val="24"/>
                <w:lang w:bidi="ar"/>
              </w:rPr>
              <w:t>资格或技能等级证书</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有明确的、与就业面向高度相关的职（执）业资格或职业技能等级证书要求</w:t>
            </w:r>
            <w:r w:rsidRPr="00B210EA">
              <w:rPr>
                <w:rFonts w:ascii="Times New Roman" w:eastAsia="方正仿宋_GBK" w:hAnsi="Times New Roman" w:cs="Times New Roman"/>
                <w:kern w:val="0"/>
                <w:sz w:val="24"/>
                <w:lang w:bidi="ar"/>
              </w:rPr>
              <w:t xml:space="preserve"> (</w:t>
            </w:r>
            <w:r w:rsidRPr="00B210EA">
              <w:rPr>
                <w:rFonts w:ascii="Times New Roman" w:eastAsia="方正仿宋_GBK" w:hAnsi="Times New Roman" w:cs="Times New Roman"/>
                <w:kern w:val="0"/>
                <w:sz w:val="24"/>
                <w:lang w:bidi="ar"/>
              </w:rPr>
              <w:t>该专业无对应或在校期间无法考取的职（执）业资格或职业技能等级证书除外</w:t>
            </w:r>
            <w:r w:rsidRPr="00B210EA">
              <w:rPr>
                <w:rFonts w:ascii="Times New Roman" w:eastAsia="方正仿宋_GBK" w:hAnsi="Times New Roman" w:cs="Times New Roman"/>
                <w:kern w:val="0"/>
                <w:sz w:val="24"/>
                <w:lang w:bidi="ar"/>
              </w:rPr>
              <w:t>)</w:t>
            </w:r>
            <w:r w:rsidRPr="00B210EA">
              <w:rPr>
                <w:rFonts w:ascii="Times New Roman" w:eastAsia="方正仿宋_GBK" w:hAnsi="Times New Roman" w:cs="Times New Roman"/>
                <w:kern w:val="0"/>
                <w:sz w:val="24"/>
                <w:lang w:bidi="ar"/>
              </w:rPr>
              <w:t>，实现学历证书与职业技能等级证书有效衔接。</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1.2.4</w:t>
            </w:r>
            <w:r w:rsidRPr="00B210EA">
              <w:rPr>
                <w:rFonts w:ascii="Times New Roman" w:eastAsia="方正仿宋_GBK" w:hAnsi="Times New Roman" w:cs="Times New Roman"/>
                <w:kern w:val="0"/>
                <w:sz w:val="24"/>
                <w:lang w:bidi="ar"/>
              </w:rPr>
              <w:t>课程设置</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课程体系结构合理，能有效支撑培育规格达成。课程总学时不低于</w:t>
            </w:r>
            <w:r w:rsidRPr="00B210EA">
              <w:rPr>
                <w:rFonts w:ascii="Times New Roman" w:eastAsia="方正仿宋_GBK" w:hAnsi="Times New Roman" w:cs="Times New Roman"/>
                <w:kern w:val="0"/>
                <w:sz w:val="24"/>
                <w:lang w:bidi="ar"/>
              </w:rPr>
              <w:t>2500</w:t>
            </w:r>
            <w:r w:rsidRPr="00B210EA">
              <w:rPr>
                <w:rFonts w:ascii="Times New Roman" w:eastAsia="方正仿宋_GBK" w:hAnsi="Times New Roman" w:cs="Times New Roman"/>
                <w:kern w:val="0"/>
                <w:sz w:val="24"/>
                <w:lang w:bidi="ar"/>
              </w:rPr>
              <w:t>学时，开齐开足公共基础课程，且不少于总学时的</w:t>
            </w:r>
            <w:r w:rsidRPr="00B210EA">
              <w:rPr>
                <w:rFonts w:ascii="Times New Roman" w:eastAsia="方正仿宋_GBK" w:hAnsi="Times New Roman" w:cs="Times New Roman"/>
                <w:kern w:val="0"/>
                <w:sz w:val="24"/>
                <w:lang w:bidi="ar"/>
              </w:rPr>
              <w:t>25%</w:t>
            </w:r>
            <w:r w:rsidRPr="00B210EA">
              <w:rPr>
                <w:rFonts w:ascii="Times New Roman" w:eastAsia="方正仿宋_GBK" w:hAnsi="Times New Roman" w:cs="Times New Roman"/>
                <w:kern w:val="0"/>
                <w:sz w:val="24"/>
                <w:lang w:bidi="ar"/>
              </w:rPr>
              <w:t>。专业基础课程、专业核心课程、专业拓展课程等各类课程比例适当，其中，专业核心课程一般为</w:t>
            </w:r>
            <w:r w:rsidRPr="00B210EA">
              <w:rPr>
                <w:rFonts w:ascii="Times New Roman" w:eastAsia="方正仿宋_GBK" w:hAnsi="Times New Roman" w:cs="Times New Roman"/>
                <w:kern w:val="0"/>
                <w:sz w:val="24"/>
                <w:lang w:bidi="ar"/>
              </w:rPr>
              <w:t>6-8</w:t>
            </w:r>
            <w:r w:rsidRPr="00B210EA">
              <w:rPr>
                <w:rFonts w:ascii="Times New Roman" w:eastAsia="方正仿宋_GBK" w:hAnsi="Times New Roman" w:cs="Times New Roman"/>
                <w:kern w:val="0"/>
                <w:sz w:val="24"/>
                <w:lang w:bidi="ar"/>
              </w:rPr>
              <w:t>门，实践性课程实践学时总和原则上不少于课程总学时的</w:t>
            </w:r>
            <w:r w:rsidRPr="00B210EA">
              <w:rPr>
                <w:rFonts w:ascii="Times New Roman" w:eastAsia="方正仿宋_GBK" w:hAnsi="Times New Roman" w:cs="Times New Roman"/>
                <w:kern w:val="0"/>
                <w:sz w:val="24"/>
                <w:lang w:bidi="ar"/>
              </w:rPr>
              <w:t>50%</w:t>
            </w:r>
            <w:r w:rsidRPr="00B210EA">
              <w:rPr>
                <w:rFonts w:ascii="Times New Roman" w:eastAsia="方正仿宋_GBK" w:hAnsi="Times New Roman" w:cs="Times New Roman"/>
                <w:kern w:val="0"/>
                <w:sz w:val="24"/>
                <w:lang w:bidi="ar"/>
              </w:rPr>
              <w:t>，选修课程学时不少于总学时的</w:t>
            </w:r>
            <w:r w:rsidRPr="00B210EA">
              <w:rPr>
                <w:rFonts w:ascii="Times New Roman" w:eastAsia="方正仿宋_GBK" w:hAnsi="Times New Roman" w:cs="Times New Roman"/>
                <w:kern w:val="0"/>
                <w:sz w:val="24"/>
                <w:lang w:bidi="ar"/>
              </w:rPr>
              <w:t>10%</w:t>
            </w:r>
            <w:r w:rsidRPr="00B210EA">
              <w:rPr>
                <w:rFonts w:ascii="Times New Roman" w:eastAsia="方正仿宋_GBK" w:hAnsi="Times New Roman" w:cs="Times New Roman"/>
                <w:kern w:val="0"/>
                <w:sz w:val="24"/>
                <w:lang w:bidi="ar"/>
              </w:rPr>
              <w:t>。《毛泽东思想和中国特色社会主义理论体系概论》《思想道德修养与法律基础》《形式与政策》等课程安排与教学要求，应符合国家和重庆市对</w:t>
            </w:r>
            <w:r w:rsidRPr="00B210EA">
              <w:rPr>
                <w:rFonts w:ascii="Times New Roman" w:eastAsia="方正仿宋_GBK" w:hAnsi="Times New Roman" w:cs="Times New Roman"/>
                <w:kern w:val="0"/>
                <w:sz w:val="24"/>
                <w:lang w:bidi="ar"/>
              </w:rPr>
              <w:lastRenderedPageBreak/>
              <w:t>高等职业教育思想政治教育课程的要求。</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1.3</w:t>
            </w:r>
            <w:r w:rsidRPr="00B210EA">
              <w:rPr>
                <w:rFonts w:ascii="Times New Roman" w:eastAsia="方正仿宋_GBK" w:hAnsi="Times New Roman" w:cs="Times New Roman"/>
                <w:kern w:val="0"/>
                <w:sz w:val="24"/>
                <w:lang w:bidi="ar"/>
              </w:rPr>
              <w:t>经费保障</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1.3.1</w:t>
            </w:r>
            <w:r w:rsidRPr="00B210EA">
              <w:rPr>
                <w:rFonts w:ascii="Times New Roman" w:eastAsia="方正仿宋_GBK" w:hAnsi="Times New Roman" w:cs="Times New Roman"/>
                <w:kern w:val="0"/>
                <w:sz w:val="24"/>
                <w:lang w:bidi="ar"/>
              </w:rPr>
              <w:t>经费预算与执行</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有符合专业建设规划的经费预算，且执行经费不少于预算。</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w:t>
            </w:r>
            <w:r w:rsidRPr="00B210EA">
              <w:rPr>
                <w:rFonts w:ascii="Times New Roman" w:eastAsia="方正仿宋_GBK" w:hAnsi="Times New Roman" w:cs="Times New Roman"/>
                <w:kern w:val="0"/>
                <w:sz w:val="24"/>
                <w:lang w:bidi="ar"/>
              </w:rPr>
              <w:t>教学团队</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2.1</w:t>
            </w:r>
            <w:r w:rsidRPr="00B210EA">
              <w:rPr>
                <w:rFonts w:ascii="Times New Roman" w:eastAsia="方正仿宋_GBK" w:hAnsi="Times New Roman" w:cs="Times New Roman"/>
                <w:kern w:val="0"/>
                <w:sz w:val="24"/>
                <w:lang w:bidi="ar"/>
              </w:rPr>
              <w:t>专兼结构</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2.1.1</w:t>
            </w:r>
            <w:r w:rsidRPr="00B210EA">
              <w:rPr>
                <w:rFonts w:ascii="Times New Roman" w:eastAsia="方正仿宋_GBK" w:hAnsi="Times New Roman" w:cs="Times New Roman"/>
                <w:kern w:val="0"/>
                <w:sz w:val="24"/>
                <w:lang w:bidi="ar"/>
              </w:rPr>
              <w:t>专任教师规模</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折合后的专任教师数</w:t>
            </w:r>
            <w:r w:rsidRPr="00B210EA">
              <w:rPr>
                <w:rStyle w:val="font01"/>
                <w:rFonts w:ascii="Times New Roman" w:eastAsia="方正仿宋_GBK" w:hAnsi="Times New Roman" w:cs="Times New Roman" w:hint="default"/>
                <w:color w:val="auto"/>
                <w:lang w:bidi="ar"/>
              </w:rPr>
              <w:t>1</w:t>
            </w:r>
            <w:r w:rsidRPr="00B210EA">
              <w:rPr>
                <w:rFonts w:ascii="Times New Roman" w:eastAsia="方正仿宋_GBK" w:hAnsi="Times New Roman" w:cs="Times New Roman"/>
                <w:kern w:val="0"/>
                <w:sz w:val="24"/>
                <w:lang w:bidi="ar"/>
              </w:rPr>
              <w:t>应达到：平均每个折合专任教师对首届学生所授专业课不多于</w:t>
            </w:r>
            <w:r w:rsidRPr="00B210EA">
              <w:rPr>
                <w:rFonts w:ascii="Times New Roman" w:eastAsia="方正仿宋_GBK" w:hAnsi="Times New Roman" w:cs="Times New Roman"/>
                <w:kern w:val="0"/>
                <w:sz w:val="24"/>
                <w:lang w:bidi="ar"/>
              </w:rPr>
              <w:t>160</w:t>
            </w:r>
            <w:r w:rsidRPr="00B210EA">
              <w:rPr>
                <w:rFonts w:ascii="Times New Roman" w:eastAsia="方正仿宋_GBK" w:hAnsi="Times New Roman" w:cs="Times New Roman"/>
                <w:kern w:val="0"/>
                <w:sz w:val="24"/>
                <w:lang w:bidi="ar"/>
              </w:rPr>
              <w:t>学时</w:t>
            </w:r>
            <w:r w:rsidRPr="00B210EA">
              <w:rPr>
                <w:rStyle w:val="font01"/>
                <w:rFonts w:ascii="Times New Roman" w:eastAsia="方正仿宋_GBK" w:hAnsi="Times New Roman" w:cs="Times New Roman" w:hint="default"/>
                <w:color w:val="auto"/>
                <w:lang w:bidi="ar"/>
              </w:rPr>
              <w:t>2</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2.1.2</w:t>
            </w:r>
            <w:r w:rsidRPr="00B210EA">
              <w:rPr>
                <w:rFonts w:ascii="Times New Roman" w:eastAsia="方正仿宋_GBK" w:hAnsi="Times New Roman" w:cs="Times New Roman"/>
                <w:kern w:val="0"/>
                <w:sz w:val="24"/>
                <w:lang w:bidi="ar"/>
              </w:rPr>
              <w:t>专任教师实践</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专任教师平均每年累计不少于</w:t>
            </w:r>
            <w:r w:rsidRPr="00B210EA">
              <w:rPr>
                <w:rFonts w:ascii="Times New Roman" w:eastAsia="方正仿宋_GBK" w:hAnsi="Times New Roman" w:cs="Times New Roman"/>
                <w:kern w:val="0"/>
                <w:sz w:val="24"/>
                <w:lang w:bidi="ar"/>
              </w:rPr>
              <w:t>1</w:t>
            </w:r>
            <w:r w:rsidRPr="00B210EA">
              <w:rPr>
                <w:rFonts w:ascii="Times New Roman" w:eastAsia="方正仿宋_GBK" w:hAnsi="Times New Roman" w:cs="Times New Roman"/>
                <w:kern w:val="0"/>
                <w:sz w:val="24"/>
                <w:lang w:bidi="ar"/>
              </w:rPr>
              <w:t>个月在在企业、实训基地或企业流动站实践。</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2.1.3</w:t>
            </w:r>
            <w:r w:rsidRPr="00B210EA">
              <w:rPr>
                <w:rFonts w:ascii="Times New Roman" w:eastAsia="方正仿宋_GBK" w:hAnsi="Times New Roman" w:cs="Times New Roman"/>
                <w:kern w:val="0"/>
                <w:sz w:val="24"/>
                <w:lang w:bidi="ar"/>
              </w:rPr>
              <w:t>兼职教师素质</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兼职教师经过教育教学理论与方法方面的岗前培训，兼职教师队伍中有校企合作单位相关人员担任本专业课程教学。</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2.1.3</w:t>
            </w:r>
            <w:r w:rsidRPr="00B210EA">
              <w:rPr>
                <w:rFonts w:ascii="Times New Roman" w:eastAsia="方正仿宋_GBK" w:hAnsi="Times New Roman" w:cs="Times New Roman"/>
                <w:kern w:val="0"/>
                <w:sz w:val="24"/>
                <w:lang w:bidi="ar"/>
              </w:rPr>
              <w:t>兼职教师规模</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兼职教师占专兼职教师的比例应大于</w:t>
            </w:r>
            <w:r w:rsidRPr="00B210EA">
              <w:rPr>
                <w:rFonts w:ascii="Times New Roman" w:eastAsia="方正仿宋_GBK" w:hAnsi="Times New Roman" w:cs="Times New Roman"/>
                <w:kern w:val="0"/>
                <w:sz w:val="24"/>
                <w:lang w:bidi="ar"/>
              </w:rPr>
              <w:t>20%</w:t>
            </w:r>
            <w:r w:rsidRPr="00B210EA">
              <w:rPr>
                <w:rFonts w:ascii="Times New Roman" w:eastAsia="方正仿宋_GBK" w:hAnsi="Times New Roman" w:cs="Times New Roman"/>
                <w:kern w:val="0"/>
                <w:sz w:val="24"/>
                <w:lang w:bidi="ar"/>
              </w:rPr>
              <w:t>，一般不超过</w:t>
            </w:r>
            <w:r w:rsidRPr="00B210EA">
              <w:rPr>
                <w:rFonts w:ascii="Times New Roman" w:eastAsia="方正仿宋_GBK" w:hAnsi="Times New Roman" w:cs="Times New Roman"/>
                <w:kern w:val="0"/>
                <w:sz w:val="24"/>
                <w:lang w:bidi="ar"/>
              </w:rPr>
              <w:t>30%</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2.2</w:t>
            </w:r>
            <w:r w:rsidRPr="00B210EA">
              <w:rPr>
                <w:rFonts w:ascii="Times New Roman" w:eastAsia="方正仿宋_GBK" w:hAnsi="Times New Roman" w:cs="Times New Roman"/>
                <w:kern w:val="0"/>
                <w:sz w:val="24"/>
                <w:lang w:bidi="ar"/>
              </w:rPr>
              <w:t>双师结构</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2.2.1</w:t>
            </w:r>
            <w:r w:rsidRPr="00B210EA">
              <w:rPr>
                <w:rFonts w:ascii="Times New Roman" w:eastAsia="方正仿宋_GBK" w:hAnsi="Times New Roman" w:cs="Times New Roman"/>
                <w:kern w:val="0"/>
                <w:sz w:val="24"/>
                <w:lang w:bidi="ar"/>
              </w:rPr>
              <w:t>双师教师比例</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双师教师</w:t>
            </w:r>
            <w:r w:rsidRPr="00B210EA">
              <w:rPr>
                <w:rStyle w:val="font01"/>
                <w:rFonts w:ascii="Times New Roman" w:eastAsia="方正仿宋_GBK" w:hAnsi="Times New Roman" w:cs="Times New Roman" w:hint="default"/>
                <w:color w:val="auto"/>
                <w:lang w:bidi="ar"/>
              </w:rPr>
              <w:t>4</w:t>
            </w:r>
            <w:r w:rsidRPr="00B210EA">
              <w:rPr>
                <w:rFonts w:ascii="Times New Roman" w:eastAsia="方正仿宋_GBK" w:hAnsi="Times New Roman" w:cs="Times New Roman"/>
                <w:kern w:val="0"/>
                <w:sz w:val="24"/>
                <w:lang w:bidi="ar"/>
              </w:rPr>
              <w:t>占本专业专任教师的比例不少于</w:t>
            </w:r>
            <w:r w:rsidRPr="00B210EA">
              <w:rPr>
                <w:rFonts w:ascii="Times New Roman" w:eastAsia="方正仿宋_GBK" w:hAnsi="Times New Roman" w:cs="Times New Roman"/>
                <w:kern w:val="0"/>
                <w:sz w:val="24"/>
                <w:lang w:bidi="ar"/>
              </w:rPr>
              <w:t>70%</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2.3</w:t>
            </w:r>
            <w:r w:rsidRPr="00B210EA">
              <w:rPr>
                <w:rFonts w:ascii="Times New Roman" w:eastAsia="方正仿宋_GBK" w:hAnsi="Times New Roman" w:cs="Times New Roman"/>
                <w:kern w:val="0"/>
                <w:sz w:val="24"/>
                <w:lang w:bidi="ar"/>
              </w:rPr>
              <w:t>专业带头人</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2.3.1</w:t>
            </w:r>
            <w:r w:rsidRPr="00B210EA">
              <w:rPr>
                <w:rFonts w:ascii="Times New Roman" w:eastAsia="方正仿宋_GBK" w:hAnsi="Times New Roman" w:cs="Times New Roman"/>
                <w:kern w:val="0"/>
                <w:sz w:val="24"/>
                <w:lang w:bidi="ar"/>
              </w:rPr>
              <w:t>专业带头人资质</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具有相应专业背景、高级职称或博士学位（根据专业服务产业对象，与新兴产业密切相关的专业的带头人可由具有该专业背景的中级职称或硕士学位专任教师担任），至少承担本专业首届学生</w:t>
            </w:r>
            <w:r w:rsidRPr="00B210EA">
              <w:rPr>
                <w:rFonts w:ascii="Times New Roman" w:eastAsia="方正仿宋_GBK" w:hAnsi="Times New Roman" w:cs="Times New Roman"/>
                <w:kern w:val="0"/>
                <w:sz w:val="24"/>
                <w:lang w:bidi="ar"/>
              </w:rPr>
              <w:t>1</w:t>
            </w:r>
            <w:r w:rsidRPr="00B210EA">
              <w:rPr>
                <w:rFonts w:ascii="Times New Roman" w:eastAsia="方正仿宋_GBK" w:hAnsi="Times New Roman" w:cs="Times New Roman"/>
                <w:kern w:val="0"/>
                <w:sz w:val="24"/>
                <w:lang w:bidi="ar"/>
              </w:rPr>
              <w:t>门专业课的教学，至少主持开展</w:t>
            </w:r>
            <w:r w:rsidRPr="00B210EA">
              <w:rPr>
                <w:rFonts w:ascii="Times New Roman" w:eastAsia="方正仿宋_GBK" w:hAnsi="Times New Roman" w:cs="Times New Roman"/>
                <w:kern w:val="0"/>
                <w:sz w:val="24"/>
                <w:lang w:bidi="ar"/>
              </w:rPr>
              <w:t>1</w:t>
            </w:r>
            <w:r w:rsidRPr="00B210EA">
              <w:rPr>
                <w:rFonts w:ascii="Times New Roman" w:eastAsia="方正仿宋_GBK" w:hAnsi="Times New Roman" w:cs="Times New Roman"/>
                <w:kern w:val="0"/>
                <w:sz w:val="24"/>
                <w:lang w:bidi="ar"/>
              </w:rPr>
              <w:t>项本专业教改教研项目。</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2.4</w:t>
            </w:r>
            <w:r w:rsidRPr="00B210EA">
              <w:rPr>
                <w:rFonts w:ascii="Times New Roman" w:eastAsia="方正仿宋_GBK" w:hAnsi="Times New Roman" w:cs="Times New Roman"/>
                <w:kern w:val="0"/>
                <w:sz w:val="24"/>
                <w:lang w:bidi="ar"/>
              </w:rPr>
              <w:t>培养机制</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2.5.1</w:t>
            </w:r>
            <w:r w:rsidRPr="00B210EA">
              <w:rPr>
                <w:rFonts w:ascii="Times New Roman" w:eastAsia="方正仿宋_GBK" w:hAnsi="Times New Roman" w:cs="Times New Roman"/>
                <w:kern w:val="0"/>
                <w:sz w:val="24"/>
                <w:lang w:bidi="ar"/>
              </w:rPr>
              <w:t>教师培养机制</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有完备、规范、执行有效的专任教师、兼职教师、专业带头人等教师建设规划和培养管理制度。</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w:t>
            </w:r>
            <w:r w:rsidRPr="00B210EA">
              <w:rPr>
                <w:rFonts w:ascii="Times New Roman" w:eastAsia="方正仿宋_GBK" w:hAnsi="Times New Roman" w:cs="Times New Roman"/>
                <w:kern w:val="0"/>
                <w:sz w:val="24"/>
                <w:lang w:bidi="ar"/>
              </w:rPr>
              <w:t>课程建设</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3.1</w:t>
            </w:r>
            <w:r w:rsidRPr="00B210EA">
              <w:rPr>
                <w:rFonts w:ascii="Times New Roman" w:eastAsia="方正仿宋_GBK" w:hAnsi="Times New Roman" w:cs="Times New Roman"/>
                <w:kern w:val="0"/>
                <w:sz w:val="24"/>
                <w:lang w:bidi="ar"/>
              </w:rPr>
              <w:t>专业课课程标准</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3.1.1</w:t>
            </w:r>
            <w:r w:rsidRPr="00B210EA">
              <w:rPr>
                <w:rFonts w:ascii="Times New Roman" w:eastAsia="方正仿宋_GBK" w:hAnsi="Times New Roman" w:cs="Times New Roman"/>
                <w:kern w:val="0"/>
                <w:sz w:val="24"/>
                <w:lang w:bidi="ar"/>
              </w:rPr>
              <w:t>课程目标</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课程目标对接人才培养规格。</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3.1.2</w:t>
            </w:r>
            <w:r w:rsidRPr="00B210EA">
              <w:rPr>
                <w:rFonts w:ascii="Times New Roman" w:eastAsia="方正仿宋_GBK" w:hAnsi="Times New Roman" w:cs="Times New Roman"/>
                <w:kern w:val="0"/>
                <w:sz w:val="24"/>
                <w:lang w:bidi="ar"/>
              </w:rPr>
              <w:t>课程内容</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课程内容应能支撑课程目标实现。</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3.1.3</w:t>
            </w:r>
            <w:r w:rsidRPr="00B210EA">
              <w:rPr>
                <w:rFonts w:ascii="Times New Roman" w:eastAsia="方正仿宋_GBK" w:hAnsi="Times New Roman" w:cs="Times New Roman"/>
                <w:kern w:val="0"/>
                <w:sz w:val="24"/>
                <w:lang w:bidi="ar"/>
              </w:rPr>
              <w:t>课程评价</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课程评价主体多元，方法多样，能有效检验课程目标的达成度。</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3.2</w:t>
            </w:r>
            <w:r w:rsidRPr="00B210EA">
              <w:rPr>
                <w:rFonts w:ascii="Times New Roman" w:eastAsia="方正仿宋_GBK" w:hAnsi="Times New Roman" w:cs="Times New Roman"/>
                <w:kern w:val="0"/>
                <w:sz w:val="24"/>
                <w:lang w:bidi="ar"/>
              </w:rPr>
              <w:t>课程教学</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3.2.1</w:t>
            </w:r>
            <w:r w:rsidRPr="00B210EA">
              <w:rPr>
                <w:rFonts w:ascii="Times New Roman" w:eastAsia="方正仿宋_GBK" w:hAnsi="Times New Roman" w:cs="Times New Roman"/>
                <w:kern w:val="0"/>
                <w:sz w:val="24"/>
                <w:lang w:bidi="ar"/>
              </w:rPr>
              <w:t>课程思政</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课程教学与思想政治教育充分融合，思想政治教育贯穿课程教学全过程。</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3.2.2</w:t>
            </w:r>
            <w:r w:rsidRPr="00B210EA">
              <w:rPr>
                <w:rFonts w:ascii="Times New Roman" w:eastAsia="方正仿宋_GBK" w:hAnsi="Times New Roman" w:cs="Times New Roman"/>
                <w:kern w:val="0"/>
                <w:sz w:val="24"/>
                <w:lang w:bidi="ar"/>
              </w:rPr>
              <w:t>课程实施</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严格实施专业课程标准，落实教学管理规程。教学方式方法能支持课程目标的实现。结合专业实际灵活采用项目教学、情境教学、模块化教学、翻转课堂、混合式教学等教学模式。信息技术与教育教学充分融合（运用信息技术改进教学方式方法）。</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3.3</w:t>
            </w:r>
            <w:r w:rsidRPr="00B210EA">
              <w:rPr>
                <w:rFonts w:ascii="Times New Roman" w:eastAsia="方正仿宋_GBK" w:hAnsi="Times New Roman" w:cs="Times New Roman"/>
                <w:kern w:val="0"/>
                <w:sz w:val="24"/>
                <w:lang w:bidi="ar"/>
              </w:rPr>
              <w:t>专业课教材建设</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3.2.1</w:t>
            </w:r>
            <w:r w:rsidRPr="00B210EA">
              <w:rPr>
                <w:rFonts w:ascii="Times New Roman" w:eastAsia="方正仿宋_GBK" w:hAnsi="Times New Roman" w:cs="Times New Roman"/>
                <w:kern w:val="0"/>
                <w:sz w:val="24"/>
                <w:lang w:bidi="ar"/>
              </w:rPr>
              <w:t>教材选用</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选用的教材能满足课程标准的要求，且符合教育部对高职高专教材选用的要求。</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3.2.2</w:t>
            </w:r>
            <w:r w:rsidRPr="00B210EA">
              <w:rPr>
                <w:rFonts w:ascii="Times New Roman" w:eastAsia="方正仿宋_GBK" w:hAnsi="Times New Roman" w:cs="Times New Roman"/>
                <w:kern w:val="0"/>
                <w:sz w:val="24"/>
                <w:lang w:bidi="ar"/>
              </w:rPr>
              <w:t>教材开发</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有来自对接产业（行业）的人员参与开发符合相应课程标准要求的教材或讲义。</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w:t>
            </w:r>
            <w:r w:rsidRPr="00B210EA">
              <w:rPr>
                <w:rFonts w:ascii="Times New Roman" w:eastAsia="方正仿宋_GBK" w:hAnsi="Times New Roman" w:cs="Times New Roman"/>
                <w:kern w:val="0"/>
                <w:sz w:val="24"/>
                <w:lang w:bidi="ar"/>
              </w:rPr>
              <w:t>实践教学</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4.1</w:t>
            </w:r>
            <w:r w:rsidRPr="00B210EA">
              <w:rPr>
                <w:rFonts w:ascii="Times New Roman" w:eastAsia="方正仿宋_GBK" w:hAnsi="Times New Roman" w:cs="Times New Roman"/>
                <w:kern w:val="0"/>
                <w:sz w:val="24"/>
                <w:lang w:bidi="ar"/>
              </w:rPr>
              <w:t>实践教学条件</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4.1.1</w:t>
            </w:r>
            <w:r w:rsidRPr="00B210EA">
              <w:rPr>
                <w:rFonts w:ascii="Times New Roman" w:eastAsia="方正仿宋_GBK" w:hAnsi="Times New Roman" w:cs="Times New Roman"/>
                <w:kern w:val="0"/>
                <w:sz w:val="24"/>
                <w:lang w:bidi="ar"/>
              </w:rPr>
              <w:t>校内外实训基地（室）建设</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校企共建实训基地。校内外实训基地（室）能满足课程标准中实训项目的教学需要，工位数能满足学生实训。</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4.1.2</w:t>
            </w:r>
            <w:r w:rsidRPr="00B210EA">
              <w:rPr>
                <w:rFonts w:ascii="Times New Roman" w:eastAsia="方正仿宋_GBK" w:hAnsi="Times New Roman" w:cs="Times New Roman"/>
                <w:kern w:val="0"/>
                <w:sz w:val="24"/>
                <w:lang w:bidi="ar"/>
              </w:rPr>
              <w:t>校外实习基地稳定性</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有与学校签订合作期不少于两年的校外实习基地，合作校外实习基地接纳了本专业首届学生总数的</w:t>
            </w:r>
            <w:r w:rsidRPr="00B210EA">
              <w:rPr>
                <w:rFonts w:ascii="Times New Roman" w:eastAsia="方正仿宋_GBK" w:hAnsi="Times New Roman" w:cs="Times New Roman"/>
                <w:kern w:val="0"/>
                <w:sz w:val="24"/>
                <w:lang w:bidi="ar"/>
              </w:rPr>
              <w:t>50%</w:t>
            </w:r>
            <w:r w:rsidRPr="00B210EA">
              <w:rPr>
                <w:rFonts w:ascii="Times New Roman" w:eastAsia="方正仿宋_GBK" w:hAnsi="Times New Roman" w:cs="Times New Roman"/>
                <w:kern w:val="0"/>
                <w:sz w:val="24"/>
                <w:lang w:bidi="ar"/>
              </w:rPr>
              <w:t>进行实习。</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4.2</w:t>
            </w:r>
            <w:r w:rsidRPr="00B210EA">
              <w:rPr>
                <w:rFonts w:ascii="Times New Roman" w:eastAsia="方正仿宋_GBK" w:hAnsi="Times New Roman" w:cs="Times New Roman"/>
                <w:kern w:val="0"/>
                <w:sz w:val="24"/>
                <w:lang w:bidi="ar"/>
              </w:rPr>
              <w:t>实践教学管理</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4.2.1</w:t>
            </w:r>
            <w:r w:rsidRPr="00B210EA">
              <w:rPr>
                <w:rFonts w:ascii="Times New Roman" w:eastAsia="方正仿宋_GBK" w:hAnsi="Times New Roman" w:cs="Times New Roman"/>
                <w:kern w:val="0"/>
                <w:sz w:val="24"/>
                <w:lang w:bidi="ar"/>
              </w:rPr>
              <w:t>实训实习管理人员</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有专职实习实训管理人员。</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4.2.2</w:t>
            </w:r>
            <w:r w:rsidRPr="00B210EA">
              <w:rPr>
                <w:rFonts w:ascii="Times New Roman" w:eastAsia="方正仿宋_GBK" w:hAnsi="Times New Roman" w:cs="Times New Roman"/>
                <w:kern w:val="0"/>
                <w:sz w:val="24"/>
                <w:lang w:bidi="ar"/>
              </w:rPr>
              <w:t>实训（或实验）开出率</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按照本专业人才培养方案要求，必修课的实训、实验开出率达</w:t>
            </w:r>
            <w:r w:rsidRPr="00B210EA">
              <w:rPr>
                <w:rFonts w:ascii="Times New Roman" w:eastAsia="方正仿宋_GBK" w:hAnsi="Times New Roman" w:cs="Times New Roman"/>
                <w:kern w:val="0"/>
                <w:sz w:val="24"/>
                <w:lang w:bidi="ar"/>
              </w:rPr>
              <w:t>100%</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4.2.3</w:t>
            </w:r>
            <w:r w:rsidRPr="00B210EA">
              <w:rPr>
                <w:rFonts w:ascii="Times New Roman" w:eastAsia="方正仿宋_GBK" w:hAnsi="Times New Roman" w:cs="Times New Roman"/>
                <w:kern w:val="0"/>
                <w:sz w:val="24"/>
                <w:lang w:bidi="ar"/>
              </w:rPr>
              <w:t>实习管理</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有实习规范管理制度文件，与学生实习单位共同对实习过程进行监管，在企（事）业单位实习（含认识实习和岗位实习）累计时间</w:t>
            </w:r>
            <w:r w:rsidRPr="00B210EA">
              <w:rPr>
                <w:rFonts w:ascii="Times New Roman" w:eastAsia="方正仿宋_GBK" w:hAnsi="Times New Roman" w:cs="Times New Roman"/>
                <w:kern w:val="0"/>
                <w:sz w:val="24"/>
                <w:lang w:bidi="ar"/>
              </w:rPr>
              <w:t>6</w:t>
            </w:r>
            <w:r w:rsidRPr="00B210EA">
              <w:rPr>
                <w:rFonts w:ascii="Times New Roman" w:eastAsia="方正仿宋_GBK" w:hAnsi="Times New Roman" w:cs="Times New Roman"/>
                <w:kern w:val="0"/>
                <w:sz w:val="24"/>
                <w:lang w:bidi="ar"/>
              </w:rPr>
              <w:t>个月左右，且实习有目的、有任务、有记录、有检查、有指导。</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4.2.4</w:t>
            </w:r>
            <w:r w:rsidRPr="00B210EA">
              <w:rPr>
                <w:rFonts w:ascii="Times New Roman" w:eastAsia="方正仿宋_GBK" w:hAnsi="Times New Roman" w:cs="Times New Roman"/>
                <w:kern w:val="0"/>
                <w:sz w:val="24"/>
                <w:lang w:bidi="ar"/>
              </w:rPr>
              <w:t>实习考核</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kern w:val="0"/>
                <w:sz w:val="24"/>
                <w:lang w:bidi="ar"/>
              </w:rPr>
            </w:pPr>
            <w:r w:rsidRPr="00B210EA">
              <w:rPr>
                <w:rFonts w:ascii="Times New Roman" w:eastAsia="方正仿宋_GBK" w:hAnsi="Times New Roman" w:cs="Times New Roman"/>
                <w:kern w:val="0"/>
                <w:sz w:val="24"/>
                <w:lang w:bidi="ar"/>
              </w:rPr>
              <w:t>与学生实习单位一起根据实习目标、学生实习岗位职责要求制订具体考核方式和标准，共同对学生实习目标达成度进行科学评价。</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5.</w:t>
            </w:r>
            <w:r w:rsidRPr="00B210EA">
              <w:rPr>
                <w:rFonts w:ascii="Times New Roman" w:eastAsia="方正仿宋_GBK" w:hAnsi="Times New Roman" w:cs="Times New Roman"/>
                <w:kern w:val="0"/>
                <w:sz w:val="24"/>
                <w:lang w:bidi="ar"/>
              </w:rPr>
              <w:t>质量保证</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5.1</w:t>
            </w:r>
            <w:r w:rsidRPr="00B210EA">
              <w:rPr>
                <w:rFonts w:ascii="Times New Roman" w:eastAsia="方正仿宋_GBK" w:hAnsi="Times New Roman" w:cs="Times New Roman"/>
                <w:kern w:val="0"/>
                <w:sz w:val="24"/>
                <w:lang w:bidi="ar"/>
              </w:rPr>
              <w:t>持续改进</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5.1.1</w:t>
            </w:r>
            <w:r w:rsidRPr="00B210EA">
              <w:rPr>
                <w:rFonts w:ascii="Times New Roman" w:eastAsia="方正仿宋_GBK" w:hAnsi="Times New Roman" w:cs="Times New Roman"/>
                <w:kern w:val="0"/>
                <w:sz w:val="24"/>
                <w:lang w:bidi="ar"/>
              </w:rPr>
              <w:t>人才培养方案修订</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有人才培养方案</w:t>
            </w:r>
            <w:r w:rsidRPr="00B210EA">
              <w:rPr>
                <w:rStyle w:val="font01"/>
                <w:rFonts w:ascii="Times New Roman" w:eastAsia="方正仿宋_GBK" w:hAnsi="Times New Roman" w:cs="Times New Roman" w:hint="default"/>
                <w:color w:val="auto"/>
                <w:lang w:bidi="ar"/>
              </w:rPr>
              <w:t>5</w:t>
            </w:r>
            <w:r w:rsidRPr="00B210EA">
              <w:rPr>
                <w:rFonts w:ascii="Times New Roman" w:eastAsia="方正仿宋_GBK" w:hAnsi="Times New Roman" w:cs="Times New Roman"/>
                <w:kern w:val="0"/>
                <w:sz w:val="24"/>
                <w:lang w:bidi="ar"/>
              </w:rPr>
              <w:t>持续更新机制。</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5.1.2</w:t>
            </w:r>
            <w:r w:rsidRPr="00B210EA">
              <w:rPr>
                <w:rFonts w:ascii="Times New Roman" w:eastAsia="方正仿宋_GBK" w:hAnsi="Times New Roman" w:cs="Times New Roman"/>
                <w:kern w:val="0"/>
                <w:sz w:val="24"/>
                <w:lang w:bidi="ar"/>
              </w:rPr>
              <w:t>课程标准完善</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课程标准设计规范，要素齐全，有不断完善课程标准机制。</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5.1.3</w:t>
            </w:r>
            <w:r w:rsidRPr="00B210EA">
              <w:rPr>
                <w:rFonts w:ascii="Times New Roman" w:eastAsia="方正仿宋_GBK" w:hAnsi="Times New Roman" w:cs="Times New Roman"/>
                <w:kern w:val="0"/>
                <w:sz w:val="24"/>
                <w:lang w:bidi="ar"/>
              </w:rPr>
              <w:t>教学反思</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有教师对首届毕业生人才培养成效、课程教学等方面的自我反思机制。</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w:t>
            </w:r>
            <w:r w:rsidRPr="00B210EA">
              <w:rPr>
                <w:rFonts w:ascii="Times New Roman" w:eastAsia="方正仿宋_GBK" w:hAnsi="Times New Roman" w:cs="Times New Roman"/>
                <w:kern w:val="0"/>
                <w:sz w:val="24"/>
                <w:lang w:bidi="ar"/>
              </w:rPr>
              <w:t>建设成效</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6.1</w:t>
            </w:r>
            <w:r w:rsidRPr="00B210EA">
              <w:rPr>
                <w:rFonts w:ascii="Times New Roman" w:eastAsia="方正仿宋_GBK" w:hAnsi="Times New Roman" w:cs="Times New Roman"/>
                <w:kern w:val="0"/>
                <w:sz w:val="24"/>
                <w:lang w:bidi="ar"/>
              </w:rPr>
              <w:t>人才培养成效</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6.1.1</w:t>
            </w:r>
            <w:r w:rsidRPr="00B210EA">
              <w:rPr>
                <w:rFonts w:ascii="Times New Roman" w:eastAsia="方正仿宋_GBK" w:hAnsi="Times New Roman" w:cs="Times New Roman"/>
                <w:kern w:val="0"/>
                <w:sz w:val="24"/>
                <w:lang w:bidi="ar"/>
              </w:rPr>
              <w:t>招生</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近</w:t>
            </w:r>
            <w:r w:rsidRPr="00B210EA">
              <w:rPr>
                <w:rFonts w:ascii="Times New Roman" w:eastAsia="方正仿宋_GBK" w:hAnsi="Times New Roman" w:cs="Times New Roman"/>
                <w:kern w:val="0"/>
                <w:sz w:val="24"/>
                <w:lang w:bidi="ar"/>
              </w:rPr>
              <w:t>3</w:t>
            </w:r>
            <w:r w:rsidRPr="00B210EA">
              <w:rPr>
                <w:rFonts w:ascii="Times New Roman" w:eastAsia="方正仿宋_GBK" w:hAnsi="Times New Roman" w:cs="Times New Roman"/>
                <w:kern w:val="0"/>
                <w:sz w:val="24"/>
                <w:lang w:bidi="ar"/>
              </w:rPr>
              <w:t>年平均招生计划完成率不低于</w:t>
            </w:r>
            <w:r w:rsidRPr="00B210EA">
              <w:rPr>
                <w:rFonts w:ascii="Times New Roman" w:eastAsia="方正仿宋_GBK" w:hAnsi="Times New Roman" w:cs="Times New Roman"/>
                <w:kern w:val="0"/>
                <w:sz w:val="24"/>
                <w:lang w:bidi="ar"/>
              </w:rPr>
              <w:t>85%</w:t>
            </w:r>
            <w:r w:rsidRPr="00B210EA">
              <w:rPr>
                <w:rFonts w:ascii="Times New Roman" w:eastAsia="方正仿宋_GBK" w:hAnsi="Times New Roman" w:cs="Times New Roman"/>
                <w:kern w:val="0"/>
                <w:sz w:val="24"/>
                <w:lang w:bidi="ar"/>
              </w:rPr>
              <w:t>，且平均报到率不低于</w:t>
            </w:r>
            <w:r w:rsidRPr="00B210EA">
              <w:rPr>
                <w:rFonts w:ascii="Times New Roman" w:eastAsia="方正仿宋_GBK" w:hAnsi="Times New Roman" w:cs="Times New Roman"/>
                <w:kern w:val="0"/>
                <w:sz w:val="24"/>
                <w:lang w:bidi="ar"/>
              </w:rPr>
              <w:t>85%</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6.1.2</w:t>
            </w:r>
            <w:r w:rsidRPr="00B210EA">
              <w:rPr>
                <w:rFonts w:ascii="Times New Roman" w:eastAsia="方正仿宋_GBK" w:hAnsi="Times New Roman" w:cs="Times New Roman"/>
                <w:kern w:val="0"/>
                <w:sz w:val="24"/>
                <w:lang w:bidi="ar"/>
              </w:rPr>
              <w:t>学生评价</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毕业生与在校生对专业教学与服务的满意度不低于</w:t>
            </w:r>
            <w:r w:rsidRPr="00B210EA">
              <w:rPr>
                <w:rFonts w:ascii="Times New Roman" w:eastAsia="方正仿宋_GBK" w:hAnsi="Times New Roman" w:cs="Times New Roman"/>
                <w:kern w:val="0"/>
                <w:sz w:val="24"/>
                <w:lang w:bidi="ar"/>
              </w:rPr>
              <w:t>85%</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6.1.3</w:t>
            </w:r>
            <w:r w:rsidRPr="00B210EA">
              <w:rPr>
                <w:rFonts w:ascii="Times New Roman" w:eastAsia="方正仿宋_GBK" w:hAnsi="Times New Roman" w:cs="Times New Roman"/>
                <w:kern w:val="0"/>
                <w:sz w:val="24"/>
                <w:lang w:bidi="ar"/>
              </w:rPr>
              <w:t>社会评价</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用人单位或实习单位满意度不低于</w:t>
            </w:r>
            <w:r w:rsidRPr="00B210EA">
              <w:rPr>
                <w:rFonts w:ascii="Times New Roman" w:eastAsia="方正仿宋_GBK" w:hAnsi="Times New Roman" w:cs="Times New Roman"/>
                <w:kern w:val="0"/>
                <w:sz w:val="24"/>
                <w:lang w:bidi="ar"/>
              </w:rPr>
              <w:t xml:space="preserve">85% </w:t>
            </w:r>
            <w:r w:rsidRPr="00B210EA">
              <w:rPr>
                <w:rFonts w:ascii="Times New Roman" w:eastAsia="方正仿宋_GBK" w:hAnsi="Times New Roman" w:cs="Times New Roman"/>
                <w:kern w:val="0"/>
                <w:sz w:val="24"/>
                <w:lang w:bidi="ar"/>
              </w:rPr>
              <w:t>。</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6.2</w:t>
            </w:r>
            <w:r w:rsidRPr="00B210EA">
              <w:rPr>
                <w:rFonts w:ascii="Times New Roman" w:eastAsia="方正仿宋_GBK" w:hAnsi="Times New Roman" w:cs="Times New Roman"/>
                <w:kern w:val="0"/>
                <w:sz w:val="24"/>
                <w:lang w:bidi="ar"/>
              </w:rPr>
              <w:t>对接产业成效</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6.2.1</w:t>
            </w:r>
            <w:r w:rsidRPr="00B210EA">
              <w:rPr>
                <w:rFonts w:ascii="Times New Roman" w:eastAsia="方正仿宋_GBK" w:hAnsi="Times New Roman" w:cs="Times New Roman"/>
                <w:kern w:val="0"/>
                <w:sz w:val="24"/>
                <w:lang w:bidi="ar"/>
              </w:rPr>
              <w:t>职业证书获取率</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学生参加与专业相关的职</w:t>
            </w:r>
            <w:r w:rsidRPr="00B210EA">
              <w:rPr>
                <w:rFonts w:ascii="Times New Roman" w:eastAsia="方正仿宋_GBK" w:hAnsi="Times New Roman" w:cs="Times New Roman"/>
                <w:kern w:val="0"/>
                <w:sz w:val="24"/>
                <w:lang w:bidi="ar"/>
              </w:rPr>
              <w:t>(</w:t>
            </w:r>
            <w:r w:rsidRPr="00B210EA">
              <w:rPr>
                <w:rFonts w:ascii="Times New Roman" w:eastAsia="方正仿宋_GBK" w:hAnsi="Times New Roman" w:cs="Times New Roman"/>
                <w:kern w:val="0"/>
                <w:sz w:val="24"/>
                <w:lang w:bidi="ar"/>
              </w:rPr>
              <w:t>执</w:t>
            </w:r>
            <w:r w:rsidRPr="00B210EA">
              <w:rPr>
                <w:rFonts w:ascii="Times New Roman" w:eastAsia="方正仿宋_GBK" w:hAnsi="Times New Roman" w:cs="Times New Roman"/>
                <w:kern w:val="0"/>
                <w:sz w:val="24"/>
                <w:lang w:bidi="ar"/>
              </w:rPr>
              <w:t>)</w:t>
            </w:r>
            <w:r w:rsidRPr="00B210EA">
              <w:rPr>
                <w:rFonts w:ascii="Times New Roman" w:eastAsia="方正仿宋_GBK" w:hAnsi="Times New Roman" w:cs="Times New Roman"/>
                <w:kern w:val="0"/>
                <w:sz w:val="24"/>
                <w:lang w:bidi="ar"/>
              </w:rPr>
              <w:t>业资格认证（或技能等级）考试通过率原则上在</w:t>
            </w:r>
            <w:r w:rsidRPr="00B210EA">
              <w:rPr>
                <w:rFonts w:ascii="Times New Roman" w:eastAsia="方正仿宋_GBK" w:hAnsi="Times New Roman" w:cs="Times New Roman"/>
                <w:kern w:val="0"/>
                <w:sz w:val="24"/>
                <w:lang w:bidi="ar"/>
              </w:rPr>
              <w:t>70%</w:t>
            </w:r>
            <w:r w:rsidRPr="00B210EA">
              <w:rPr>
                <w:rFonts w:ascii="Times New Roman" w:eastAsia="方正仿宋_GBK" w:hAnsi="Times New Roman" w:cs="Times New Roman"/>
                <w:kern w:val="0"/>
                <w:sz w:val="24"/>
                <w:lang w:bidi="ar"/>
              </w:rPr>
              <w:t>以上（在校生无对应可报考的职（执）业资格证书或职业技能等级证书除外）。</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6.2.2</w:t>
            </w:r>
            <w:r w:rsidRPr="00B210EA">
              <w:rPr>
                <w:rFonts w:ascii="Times New Roman" w:eastAsia="方正仿宋_GBK" w:hAnsi="Times New Roman" w:cs="Times New Roman"/>
                <w:kern w:val="0"/>
                <w:sz w:val="24"/>
                <w:lang w:bidi="ar"/>
              </w:rPr>
              <w:t>就业</w:t>
            </w:r>
            <w:r w:rsidRPr="00B210EA">
              <w:rPr>
                <w:rFonts w:ascii="Times New Roman" w:eastAsia="方正仿宋_GBK" w:hAnsi="Times New Roman" w:cs="Times New Roman"/>
                <w:kern w:val="0"/>
                <w:sz w:val="24"/>
                <w:lang w:bidi="ar"/>
              </w:rPr>
              <w:t>※</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初次就业率不低于</w:t>
            </w:r>
            <w:r w:rsidRPr="00B210EA">
              <w:rPr>
                <w:rFonts w:ascii="Times New Roman" w:eastAsia="方正仿宋_GBK" w:hAnsi="Times New Roman" w:cs="Times New Roman"/>
                <w:kern w:val="0"/>
                <w:sz w:val="24"/>
                <w:lang w:bidi="ar"/>
              </w:rPr>
              <w:t>80%</w:t>
            </w:r>
            <w:r w:rsidRPr="00B210EA">
              <w:rPr>
                <w:rFonts w:ascii="Times New Roman" w:eastAsia="方正仿宋_GBK" w:hAnsi="Times New Roman" w:cs="Times New Roman"/>
                <w:kern w:val="0"/>
                <w:sz w:val="24"/>
                <w:lang w:bidi="ar"/>
              </w:rPr>
              <w:t>，且对口率不低于</w:t>
            </w:r>
            <w:r w:rsidRPr="00B210EA">
              <w:rPr>
                <w:rFonts w:ascii="Times New Roman" w:eastAsia="方正仿宋_GBK" w:hAnsi="Times New Roman" w:cs="Times New Roman"/>
                <w:kern w:val="0"/>
                <w:sz w:val="24"/>
                <w:lang w:bidi="ar"/>
              </w:rPr>
              <w:t>70%</w:t>
            </w:r>
            <w:r w:rsidRPr="00B210EA">
              <w:rPr>
                <w:rFonts w:ascii="Times New Roman" w:eastAsia="方正仿宋_GBK" w:hAnsi="Times New Roman" w:cs="Times New Roman"/>
                <w:kern w:val="0"/>
                <w:sz w:val="24"/>
                <w:lang w:bidi="ar"/>
              </w:rPr>
              <w:t>；有毕业生到校企合作单位就业。</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6.2.3</w:t>
            </w:r>
            <w:r w:rsidRPr="00B210EA">
              <w:rPr>
                <w:rFonts w:ascii="Times New Roman" w:eastAsia="方正仿宋_GBK" w:hAnsi="Times New Roman" w:cs="Times New Roman"/>
                <w:kern w:val="0"/>
                <w:sz w:val="24"/>
                <w:lang w:bidi="ar"/>
              </w:rPr>
              <w:t>社会培训</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为对接产业（行业）开展了社会培训。</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6.2.4</w:t>
            </w:r>
            <w:r w:rsidRPr="00B210EA">
              <w:rPr>
                <w:rFonts w:ascii="Times New Roman" w:eastAsia="方正仿宋_GBK" w:hAnsi="Times New Roman" w:cs="Times New Roman"/>
                <w:kern w:val="0"/>
                <w:sz w:val="24"/>
                <w:lang w:bidi="ar"/>
              </w:rPr>
              <w:t>技术（咨询）服务</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为对接产业（行业）提供了技术（咨询）服务。</w:t>
            </w:r>
          </w:p>
        </w:tc>
      </w:tr>
      <w:tr w:rsidR="00D95C6F" w:rsidRPr="00B210EA" w:rsidTr="00E23CED">
        <w:trPr>
          <w:trHeight w:val="227"/>
          <w:jc w:val="center"/>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7.</w:t>
            </w:r>
            <w:r w:rsidRPr="00B210EA">
              <w:rPr>
                <w:rFonts w:ascii="Times New Roman" w:eastAsia="方正仿宋_GBK" w:hAnsi="Times New Roman" w:cs="Times New Roman"/>
                <w:kern w:val="0"/>
                <w:sz w:val="24"/>
                <w:lang w:bidi="ar"/>
              </w:rPr>
              <w:t>自选项目</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7.1</w:t>
            </w:r>
            <w:r w:rsidRPr="00B210EA">
              <w:rPr>
                <w:rFonts w:ascii="Times New Roman" w:eastAsia="方正仿宋_GBK" w:hAnsi="Times New Roman" w:cs="Times New Roman"/>
                <w:kern w:val="0"/>
                <w:sz w:val="24"/>
                <w:lang w:bidi="ar"/>
              </w:rPr>
              <w:t>学生获奖</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7.1.1</w:t>
            </w:r>
            <w:r w:rsidRPr="00B210EA">
              <w:rPr>
                <w:rFonts w:ascii="Times New Roman" w:eastAsia="方正仿宋_GBK" w:hAnsi="Times New Roman" w:cs="Times New Roman"/>
                <w:kern w:val="0"/>
                <w:sz w:val="24"/>
                <w:lang w:bidi="ar"/>
              </w:rPr>
              <w:t>学生技能竞赛获奖</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学生在省部级以上或行业协会组织的与专业相关的技能竞赛中有获奖。</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 xml:space="preserve">7.1.2 </w:t>
            </w:r>
            <w:r w:rsidRPr="00B210EA">
              <w:rPr>
                <w:rFonts w:ascii="Times New Roman" w:eastAsia="方正仿宋_GBK" w:hAnsi="Times New Roman" w:cs="Times New Roman"/>
                <w:kern w:val="0"/>
                <w:sz w:val="24"/>
                <w:lang w:bidi="ar"/>
              </w:rPr>
              <w:t>创新创业成效</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学生在省部级以上双创大赛有获奖或学生创新创业典型案例。</w:t>
            </w:r>
          </w:p>
        </w:tc>
      </w:tr>
      <w:tr w:rsidR="00D95C6F" w:rsidRPr="00B210EA" w:rsidTr="00E23CED">
        <w:trPr>
          <w:trHeight w:val="227"/>
          <w:jc w:val="center"/>
        </w:trPr>
        <w:tc>
          <w:tcPr>
            <w:tcW w:w="1242"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D95C6F" w:rsidP="00F80FBC">
            <w:pPr>
              <w:spacing w:line="320" w:lineRule="exact"/>
              <w:rPr>
                <w:rFonts w:ascii="Times New Roman" w:eastAsia="方正仿宋_GBK"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7.2</w:t>
            </w:r>
            <w:r w:rsidRPr="00B210EA">
              <w:rPr>
                <w:rFonts w:ascii="Times New Roman" w:eastAsia="方正仿宋_GBK" w:hAnsi="Times New Roman" w:cs="Times New Roman"/>
                <w:kern w:val="0"/>
                <w:sz w:val="24"/>
                <w:lang w:bidi="ar"/>
              </w:rPr>
              <w:t>教师获奖</w:t>
            </w:r>
          </w:p>
        </w:tc>
        <w:tc>
          <w:tcPr>
            <w:tcW w:w="2560"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7.2.1</w:t>
            </w:r>
            <w:r w:rsidRPr="00B210EA">
              <w:rPr>
                <w:rFonts w:ascii="Times New Roman" w:eastAsia="方正仿宋_GBK" w:hAnsi="Times New Roman" w:cs="Times New Roman"/>
                <w:kern w:val="0"/>
                <w:sz w:val="24"/>
                <w:lang w:bidi="ar"/>
              </w:rPr>
              <w:t>教师教学比赛获奖</w:t>
            </w:r>
          </w:p>
        </w:tc>
        <w:tc>
          <w:tcPr>
            <w:tcW w:w="10056" w:type="dxa"/>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D95C6F" w:rsidRPr="00B210EA" w:rsidRDefault="006217E8" w:rsidP="00F80FBC">
            <w:pPr>
              <w:spacing w:line="320" w:lineRule="exact"/>
              <w:textAlignment w:val="center"/>
              <w:rPr>
                <w:rFonts w:ascii="Times New Roman" w:eastAsia="方正仿宋_GBK" w:hAnsi="Times New Roman" w:cs="Times New Roman"/>
                <w:sz w:val="24"/>
              </w:rPr>
            </w:pPr>
            <w:r w:rsidRPr="00B210EA">
              <w:rPr>
                <w:rFonts w:ascii="Times New Roman" w:eastAsia="方正仿宋_GBK" w:hAnsi="Times New Roman" w:cs="Times New Roman"/>
                <w:kern w:val="0"/>
                <w:sz w:val="24"/>
                <w:lang w:bidi="ar"/>
              </w:rPr>
              <w:t>专任教师在省部级以上与专业相关的教学比赛或技能竞赛中有获奖。</w:t>
            </w:r>
          </w:p>
        </w:tc>
      </w:tr>
    </w:tbl>
    <w:p w:rsidR="00D95C6F" w:rsidRPr="00B210EA" w:rsidRDefault="00D95C6F" w:rsidP="006917BE">
      <w:pPr>
        <w:spacing w:line="579" w:lineRule="exact"/>
        <w:ind w:firstLine="640"/>
        <w:rPr>
          <w:rFonts w:ascii="Times New Roman" w:eastAsia="方正仿宋_GBK" w:hAnsi="Times New Roman" w:cs="Times New Roman"/>
          <w:sz w:val="32"/>
          <w:szCs w:val="32"/>
        </w:rPr>
      </w:pPr>
    </w:p>
    <w:p w:rsidR="00D95C6F" w:rsidRPr="00B210EA" w:rsidRDefault="006217E8" w:rsidP="006917BE">
      <w:pPr>
        <w:spacing w:line="579" w:lineRule="exact"/>
        <w:ind w:firstLine="480"/>
        <w:rPr>
          <w:rFonts w:ascii="Times New Roman" w:eastAsia="方正仿宋_GBK" w:hAnsi="Times New Roman" w:cs="Times New Roman"/>
          <w:sz w:val="24"/>
        </w:rPr>
      </w:pPr>
      <w:r w:rsidRPr="00B210EA">
        <w:rPr>
          <w:rFonts w:ascii="Times New Roman" w:eastAsia="方正仿宋_GBK" w:hAnsi="Times New Roman" w:cs="Times New Roman"/>
          <w:sz w:val="24"/>
        </w:rPr>
        <w:lastRenderedPageBreak/>
        <w:t>说明：</w:t>
      </w:r>
    </w:p>
    <w:p w:rsidR="000378D3" w:rsidRPr="00B210EA" w:rsidRDefault="006217E8" w:rsidP="006917BE">
      <w:pPr>
        <w:numPr>
          <w:ilvl w:val="0"/>
          <w:numId w:val="1"/>
        </w:numPr>
        <w:spacing w:line="579" w:lineRule="exact"/>
        <w:ind w:firstLine="480"/>
        <w:jc w:val="left"/>
        <w:rPr>
          <w:rFonts w:ascii="Times New Roman" w:eastAsia="方正仿宋_GBK" w:hAnsi="Times New Roman" w:cs="Times New Roman"/>
          <w:position w:val="-28"/>
          <w:sz w:val="24"/>
        </w:rPr>
      </w:pPr>
      <w:r w:rsidRPr="00B210EA">
        <w:rPr>
          <w:rFonts w:ascii="Times New Roman" w:eastAsia="方正仿宋_GBK" w:hAnsi="Times New Roman" w:cs="Times New Roman"/>
          <w:sz w:val="24"/>
        </w:rPr>
        <w:t>专任教师仅限于其专业背景与所授课程相关的教师，统计方法为：</w:t>
      </w:r>
    </w:p>
    <w:p w:rsidR="00D95C6F" w:rsidRPr="00B210EA" w:rsidRDefault="006217E8" w:rsidP="006917BE">
      <w:pPr>
        <w:numPr>
          <w:ilvl w:val="0"/>
          <w:numId w:val="1"/>
        </w:numPr>
        <w:spacing w:line="579" w:lineRule="exact"/>
        <w:ind w:firstLine="480"/>
        <w:jc w:val="left"/>
        <w:rPr>
          <w:rFonts w:ascii="Times New Roman" w:eastAsia="方正仿宋_GBK" w:hAnsi="Times New Roman" w:cs="Times New Roman"/>
          <w:position w:val="-28"/>
          <w:sz w:val="24"/>
        </w:rPr>
      </w:pPr>
      <w:r w:rsidRPr="00B210EA">
        <w:rPr>
          <w:rFonts w:ascii="Times New Roman" w:eastAsia="方正仿宋_GBK" w:hAnsi="Times New Roman" w:cs="Times New Roman"/>
          <w:sz w:val="24"/>
        </w:rPr>
        <w:t xml:space="preserve">  1.</w:t>
      </w:r>
      <w:r w:rsidR="000378D3" w:rsidRPr="00B210EA">
        <w:rPr>
          <w:rFonts w:ascii="Times New Roman" w:eastAsia="方正仿宋_GBK" w:hAnsi="Times New Roman" w:cs="Times New Roman"/>
          <w:noProof/>
          <w:position w:val="-28"/>
          <w:sz w:val="24"/>
        </w:rPr>
        <w:t xml:space="preserve"> </w:t>
      </w:r>
      <w:r w:rsidR="000378D3" w:rsidRPr="00B210EA">
        <w:rPr>
          <w:rFonts w:ascii="Times New Roman" w:eastAsia="方正仿宋_GBK" w:hAnsi="Times New Roman" w:cs="Times New Roman"/>
          <w:spacing w:val="-6"/>
          <w:position w:val="-26"/>
          <w:sz w:val="24"/>
        </w:rPr>
        <w:object w:dxaOrig="10082" w:dyaOrig="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in;height:30.4pt" o:ole="">
            <v:imagedata r:id="rId14" o:title=""/>
          </v:shape>
          <o:OLEObject Type="Embed" ProgID="Equation.KSEE3" ShapeID="_x0000_i1061" DrawAspect="Content" ObjectID="_1780206199" r:id="rId15"/>
        </w:object>
      </w:r>
    </w:p>
    <w:p w:rsidR="000378D3" w:rsidRPr="00B210EA" w:rsidRDefault="000378D3" w:rsidP="006917BE">
      <w:pPr>
        <w:spacing w:line="579" w:lineRule="exact"/>
        <w:ind w:firstLine="480"/>
        <w:jc w:val="left"/>
        <w:rPr>
          <w:rFonts w:ascii="Times New Roman" w:eastAsia="方正仿宋_GBK" w:hAnsi="Times New Roman" w:cs="Times New Roman"/>
          <w:sz w:val="24"/>
        </w:rPr>
      </w:pPr>
      <w:r w:rsidRPr="00B210EA">
        <w:rPr>
          <w:rFonts w:ascii="Times New Roman" w:eastAsia="方正仿宋_GBK" w:hAnsi="Times New Roman" w:cs="Times New Roman"/>
          <w:noProof/>
          <w:position w:val="-28"/>
          <w:sz w:val="24"/>
        </w:rPr>
        <w:drawing>
          <wp:anchor distT="0" distB="0" distL="114300" distR="114300" simplePos="0" relativeHeight="251661824" behindDoc="1" locked="0" layoutInCell="1" allowOverlap="1">
            <wp:simplePos x="0" y="0"/>
            <wp:positionH relativeFrom="column">
              <wp:posOffset>254000</wp:posOffset>
            </wp:positionH>
            <wp:positionV relativeFrom="paragraph">
              <wp:posOffset>27487</wp:posOffset>
            </wp:positionV>
            <wp:extent cx="8603615" cy="36195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036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0EA">
        <w:rPr>
          <w:rFonts w:ascii="Times New Roman" w:eastAsia="方正仿宋_GBK" w:hAnsi="Times New Roman" w:cs="Times New Roman"/>
          <w:sz w:val="24"/>
        </w:rPr>
        <w:t>2.</w:t>
      </w:r>
      <w:r w:rsidRPr="00B210EA">
        <w:rPr>
          <w:rFonts w:ascii="Times New Roman" w:eastAsia="方正仿宋_GBK" w:hAnsi="Times New Roman" w:cs="Times New Roman"/>
          <w:spacing w:val="-6"/>
          <w:sz w:val="24"/>
        </w:rPr>
        <w:t xml:space="preserve"> </w:t>
      </w:r>
    </w:p>
    <w:p w:rsidR="00D95C6F" w:rsidRPr="00B210EA" w:rsidRDefault="006217E8" w:rsidP="006917BE">
      <w:pPr>
        <w:spacing w:line="579" w:lineRule="exact"/>
        <w:ind w:firstLine="480"/>
        <w:jc w:val="left"/>
        <w:rPr>
          <w:rFonts w:ascii="Times New Roman" w:eastAsia="方正仿宋_GBK" w:hAnsi="Times New Roman" w:cs="Times New Roman"/>
          <w:sz w:val="24"/>
        </w:rPr>
      </w:pPr>
      <w:r w:rsidRPr="00B210EA">
        <w:rPr>
          <w:rFonts w:ascii="Times New Roman" w:eastAsia="方正仿宋_GBK" w:hAnsi="Times New Roman" w:cs="Times New Roman"/>
          <w:sz w:val="24"/>
        </w:rPr>
        <w:t>3.</w:t>
      </w:r>
      <w:r w:rsidRPr="00B210EA">
        <w:rPr>
          <w:rFonts w:ascii="Times New Roman" w:eastAsia="方正仿宋_GBK" w:hAnsi="Times New Roman" w:cs="Times New Roman"/>
          <w:sz w:val="24"/>
        </w:rPr>
        <w:t>兼职教师数按高职院校人才培养工作状态数据采集平台的折合方法进行统计。即：兼职教师数</w:t>
      </w:r>
      <w:r w:rsidRPr="00B210EA">
        <w:rPr>
          <w:rFonts w:ascii="Times New Roman" w:eastAsia="方正仿宋_GBK" w:hAnsi="Times New Roman" w:cs="Times New Roman"/>
          <w:sz w:val="24"/>
        </w:rPr>
        <w:t>=</w:t>
      </w:r>
      <w:r w:rsidRPr="00B210EA">
        <w:rPr>
          <w:rFonts w:ascii="Times New Roman" w:eastAsia="方正仿宋_GBK" w:hAnsi="Times New Roman" w:cs="Times New Roman"/>
          <w:sz w:val="24"/>
        </w:rPr>
        <w:t>兼职教师对本专业首届学生授课学时数</w:t>
      </w:r>
      <w:r w:rsidRPr="00B210EA">
        <w:rPr>
          <w:rFonts w:ascii="Times New Roman" w:eastAsia="方正仿宋_GBK" w:hAnsi="Times New Roman" w:cs="Times New Roman"/>
          <w:sz w:val="24"/>
        </w:rPr>
        <w:t>/160</w:t>
      </w:r>
      <w:r w:rsidRPr="00B210EA">
        <w:rPr>
          <w:rFonts w:ascii="Times New Roman" w:eastAsia="方正仿宋_GBK" w:hAnsi="Times New Roman" w:cs="Times New Roman"/>
          <w:sz w:val="24"/>
        </w:rPr>
        <w:t>，</w:t>
      </w:r>
      <w:r w:rsidRPr="00B210EA">
        <w:rPr>
          <w:rFonts w:ascii="Times New Roman" w:eastAsia="方正仿宋_GBK" w:hAnsi="Times New Roman" w:cs="Times New Roman"/>
          <w:noProof/>
          <w:position w:val="-26"/>
          <w:sz w:val="24"/>
        </w:rPr>
        <w:drawing>
          <wp:inline distT="0" distB="0" distL="114300" distR="114300">
            <wp:extent cx="3771900" cy="3962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3771900" cy="396240"/>
                    </a:xfrm>
                    <a:prstGeom prst="rect">
                      <a:avLst/>
                    </a:prstGeom>
                    <a:noFill/>
                    <a:ln>
                      <a:noFill/>
                    </a:ln>
                  </pic:spPr>
                </pic:pic>
              </a:graphicData>
            </a:graphic>
          </wp:inline>
        </w:drawing>
      </w:r>
    </w:p>
    <w:p w:rsidR="00D95C6F" w:rsidRPr="00B210EA" w:rsidRDefault="006217E8" w:rsidP="006917BE">
      <w:pPr>
        <w:spacing w:line="579" w:lineRule="exact"/>
        <w:ind w:firstLine="480"/>
        <w:rPr>
          <w:rFonts w:ascii="Times New Roman" w:eastAsia="方正仿宋_GBK" w:hAnsi="Times New Roman" w:cs="Times New Roman"/>
          <w:sz w:val="24"/>
        </w:rPr>
      </w:pPr>
      <w:r w:rsidRPr="00B210EA">
        <w:rPr>
          <w:rFonts w:ascii="Times New Roman" w:eastAsia="方正仿宋_GBK" w:hAnsi="Times New Roman" w:cs="Times New Roman"/>
          <w:sz w:val="24"/>
        </w:rPr>
        <w:t>4.</w:t>
      </w:r>
      <w:r w:rsidRPr="00B210EA">
        <w:rPr>
          <w:rFonts w:ascii="Times New Roman" w:eastAsia="方正仿宋_GBK" w:hAnsi="Times New Roman" w:cs="Times New Roman"/>
          <w:sz w:val="24"/>
        </w:rPr>
        <w:t>双师教师是指具有教师资格，又具备下列条件之一的校内专任教师：</w:t>
      </w:r>
      <w:r w:rsidRPr="00B210EA">
        <w:rPr>
          <w:rFonts w:ascii="宋体" w:eastAsia="宋体" w:hAnsi="宋体" w:cs="宋体" w:hint="eastAsia"/>
          <w:sz w:val="24"/>
        </w:rPr>
        <w:t>⑴</w:t>
      </w:r>
      <w:r w:rsidRPr="00B210EA">
        <w:rPr>
          <w:rFonts w:ascii="Times New Roman" w:eastAsia="方正仿宋_GBK" w:hAnsi="Times New Roman" w:cs="Times New Roman"/>
          <w:sz w:val="24"/>
        </w:rPr>
        <w:t>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w:t>
      </w:r>
      <w:r w:rsidRPr="00B210EA">
        <w:rPr>
          <w:rFonts w:ascii="宋体" w:eastAsia="宋体" w:hAnsi="宋体" w:cs="宋体" w:hint="eastAsia"/>
          <w:sz w:val="24"/>
        </w:rPr>
        <w:t>⑵</w:t>
      </w:r>
      <w:r w:rsidRPr="00B210EA">
        <w:rPr>
          <w:rFonts w:ascii="Times New Roman" w:eastAsia="方正仿宋_GBK" w:hAnsi="Times New Roman" w:cs="Times New Roman"/>
          <w:sz w:val="24"/>
        </w:rPr>
        <w:t>近五年中有两年以上（可累计计算）在企业第一线本专业实际工作经历，能全面指导学生专业实践实训活动；</w:t>
      </w:r>
      <w:r w:rsidRPr="00B210EA">
        <w:rPr>
          <w:rFonts w:ascii="宋体" w:eastAsia="宋体" w:hAnsi="宋体" w:cs="宋体" w:hint="eastAsia"/>
          <w:sz w:val="24"/>
        </w:rPr>
        <w:t>⑶</w:t>
      </w:r>
      <w:r w:rsidRPr="00B210EA">
        <w:rPr>
          <w:rFonts w:ascii="Times New Roman" w:eastAsia="方正仿宋_GBK" w:hAnsi="Times New Roman" w:cs="Times New Roman"/>
          <w:sz w:val="24"/>
        </w:rPr>
        <w:t>近五年主持（或主要参与）过应用技术研究，成果已被企业使用，效益良好。</w:t>
      </w:r>
    </w:p>
    <w:p w:rsidR="00D95C6F" w:rsidRPr="00B210EA" w:rsidRDefault="006217E8" w:rsidP="006917BE">
      <w:pPr>
        <w:spacing w:line="579" w:lineRule="exact"/>
        <w:ind w:firstLine="480"/>
        <w:rPr>
          <w:rFonts w:ascii="Times New Roman" w:eastAsia="方正仿宋_GBK" w:hAnsi="Times New Roman" w:cs="Times New Roman"/>
          <w:sz w:val="24"/>
        </w:rPr>
      </w:pPr>
      <w:r w:rsidRPr="00B210EA">
        <w:rPr>
          <w:rFonts w:ascii="Times New Roman" w:eastAsia="方正仿宋_GBK" w:hAnsi="Times New Roman" w:cs="Times New Roman"/>
          <w:sz w:val="24"/>
        </w:rPr>
        <w:t>5.</w:t>
      </w:r>
      <w:r w:rsidRPr="00B210EA">
        <w:rPr>
          <w:rFonts w:ascii="Times New Roman" w:eastAsia="方正仿宋_GBK" w:hAnsi="Times New Roman" w:cs="Times New Roman"/>
          <w:sz w:val="24"/>
        </w:rPr>
        <w:t>是指针对每一届学生的人才培养方案要有持续更新完善机制。</w:t>
      </w:r>
    </w:p>
    <w:p w:rsidR="00D95C6F" w:rsidRPr="00B210EA" w:rsidRDefault="006217E8" w:rsidP="006917BE">
      <w:pPr>
        <w:spacing w:line="579" w:lineRule="exact"/>
        <w:ind w:firstLine="480"/>
        <w:rPr>
          <w:rFonts w:ascii="Times New Roman" w:eastAsia="方正仿宋_GBK" w:hAnsi="Times New Roman" w:cs="Times New Roman"/>
          <w:sz w:val="24"/>
        </w:rPr>
      </w:pPr>
      <w:r w:rsidRPr="00B210EA">
        <w:rPr>
          <w:rFonts w:ascii="Times New Roman" w:eastAsia="方正仿宋_GBK" w:hAnsi="Times New Roman" w:cs="Times New Roman"/>
          <w:sz w:val="24"/>
        </w:rPr>
        <w:t>6.</w:t>
      </w:r>
      <w:r w:rsidRPr="00B210EA">
        <w:rPr>
          <w:rFonts w:ascii="Times New Roman" w:eastAsia="方正仿宋_GBK" w:hAnsi="Times New Roman" w:cs="Times New Roman"/>
          <w:sz w:val="24"/>
        </w:rPr>
        <w:t>自选项目不作为考核指标，其主要观测点若有一项达到合格标准，则可抵消非自选项目中一项不带</w:t>
      </w:r>
      <w:r w:rsidRPr="00B210EA">
        <w:rPr>
          <w:rFonts w:ascii="Times New Roman" w:eastAsia="方正仿宋_GBK" w:hAnsi="Times New Roman" w:cs="Times New Roman"/>
          <w:sz w:val="24"/>
        </w:rPr>
        <w:t>※</w:t>
      </w:r>
      <w:r w:rsidRPr="00B210EA">
        <w:rPr>
          <w:rFonts w:ascii="Times New Roman" w:eastAsia="方正仿宋_GBK" w:hAnsi="Times New Roman" w:cs="Times New Roman"/>
          <w:sz w:val="24"/>
        </w:rPr>
        <w:t>的不合格主要观测点。</w:t>
      </w:r>
    </w:p>
    <w:p w:rsidR="00D95C6F" w:rsidRPr="00B210EA" w:rsidRDefault="00D95C6F" w:rsidP="006917BE">
      <w:pPr>
        <w:spacing w:line="579" w:lineRule="exact"/>
        <w:rPr>
          <w:rFonts w:ascii="Times New Roman" w:eastAsia="方正仿宋_GBK" w:hAnsi="Times New Roman" w:cs="Times New Roman"/>
          <w:sz w:val="32"/>
          <w:szCs w:val="32"/>
        </w:rPr>
      </w:pPr>
    </w:p>
    <w:p w:rsidR="00D95C6F" w:rsidRPr="00B210EA" w:rsidRDefault="006217E8" w:rsidP="006917BE">
      <w:pPr>
        <w:spacing w:line="579" w:lineRule="exact"/>
        <w:rPr>
          <w:rFonts w:ascii="Times New Roman" w:eastAsia="方正仿宋_GBK" w:hAnsi="Times New Roman" w:cs="Times New Roman"/>
          <w:sz w:val="32"/>
          <w:szCs w:val="32"/>
        </w:rPr>
      </w:pPr>
      <w:r w:rsidRPr="00B210EA">
        <w:rPr>
          <w:rFonts w:ascii="Times New Roman" w:eastAsia="方正仿宋_GBK" w:hAnsi="Times New Roman" w:cs="Times New Roman"/>
          <w:sz w:val="32"/>
          <w:szCs w:val="32"/>
        </w:rPr>
        <w:br w:type="page"/>
      </w:r>
    </w:p>
    <w:p w:rsidR="00D95C6F" w:rsidRPr="00B210EA" w:rsidRDefault="00D95C6F" w:rsidP="00713298">
      <w:pPr>
        <w:pStyle w:val="a3"/>
        <w:rPr>
          <w:rStyle w:val="a4"/>
          <w:rFonts w:ascii="Times New Roman" w:eastAsia="方正仿宋_GBK"/>
          <w:b w:val="0"/>
          <w:color w:val="000000"/>
          <w:sz w:val="32"/>
          <w:szCs w:val="32"/>
          <w:shd w:val="clear" w:color="auto" w:fill="FFFFFF"/>
        </w:rPr>
        <w:sectPr w:rsidR="00D95C6F" w:rsidRPr="00B210EA" w:rsidSect="000378D3">
          <w:pgSz w:w="16838" w:h="11906" w:orient="landscape"/>
          <w:pgMar w:top="1800" w:right="1440" w:bottom="1800" w:left="1440" w:header="851" w:footer="992" w:gutter="0"/>
          <w:pgNumType w:fmt="numberInDash"/>
          <w:cols w:space="425"/>
          <w:docGrid w:type="lines" w:linePitch="312"/>
        </w:sectPr>
      </w:pPr>
    </w:p>
    <w:p w:rsidR="00D95C6F" w:rsidRPr="00B210EA" w:rsidRDefault="006217E8" w:rsidP="00713298">
      <w:pPr>
        <w:pStyle w:val="a3"/>
        <w:rPr>
          <w:rStyle w:val="a4"/>
          <w:rFonts w:ascii="Times New Roman" w:eastAsia="方正黑体_GBK"/>
          <w:b w:val="0"/>
          <w:color w:val="000000"/>
          <w:sz w:val="32"/>
          <w:szCs w:val="32"/>
          <w:shd w:val="clear" w:color="auto" w:fill="FFFFFF"/>
        </w:rPr>
      </w:pPr>
      <w:r w:rsidRPr="00B210EA">
        <w:rPr>
          <w:rStyle w:val="a4"/>
          <w:rFonts w:ascii="Times New Roman" w:eastAsia="方正黑体_GBK"/>
          <w:b w:val="0"/>
          <w:color w:val="000000"/>
          <w:sz w:val="32"/>
          <w:szCs w:val="32"/>
          <w:shd w:val="clear" w:color="auto" w:fill="FFFFFF"/>
        </w:rPr>
        <w:lastRenderedPageBreak/>
        <w:t>附件</w:t>
      </w:r>
      <w:r w:rsidRPr="00B210EA">
        <w:rPr>
          <w:rStyle w:val="a4"/>
          <w:rFonts w:ascii="Times New Roman" w:eastAsia="方正黑体_GBK"/>
          <w:b w:val="0"/>
          <w:color w:val="000000"/>
          <w:sz w:val="32"/>
          <w:szCs w:val="32"/>
          <w:shd w:val="clear" w:color="auto" w:fill="FFFFFF"/>
        </w:rPr>
        <w:t>4</w:t>
      </w:r>
    </w:p>
    <w:p w:rsidR="00D95C6F" w:rsidRPr="00B210EA" w:rsidRDefault="006217E8" w:rsidP="00713298">
      <w:pPr>
        <w:pStyle w:val="a3"/>
        <w:jc w:val="center"/>
        <w:rPr>
          <w:rFonts w:ascii="Times New Roman"/>
        </w:rPr>
      </w:pPr>
      <w:r w:rsidRPr="00B210EA">
        <w:rPr>
          <w:rFonts w:ascii="Times New Roman"/>
        </w:rPr>
        <w:t>重庆化工职业学院专业诊断指标体系</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654"/>
        <w:gridCol w:w="3618"/>
        <w:gridCol w:w="744"/>
        <w:gridCol w:w="756"/>
        <w:gridCol w:w="756"/>
        <w:gridCol w:w="756"/>
        <w:gridCol w:w="756"/>
      </w:tblGrid>
      <w:tr w:rsidR="00D95C6F" w:rsidRPr="00B210EA" w:rsidTr="00965EC7">
        <w:trPr>
          <w:trHeight w:val="340"/>
          <w:tblHeader/>
          <w:jc w:val="center"/>
        </w:trPr>
        <w:tc>
          <w:tcPr>
            <w:tcW w:w="505" w:type="dxa"/>
            <w:vMerge w:val="restart"/>
            <w:shd w:val="clear" w:color="auto" w:fill="auto"/>
            <w:vAlign w:val="center"/>
          </w:tcPr>
          <w:p w:rsidR="00D95C6F" w:rsidRPr="00B210EA" w:rsidRDefault="006217E8" w:rsidP="00965EC7">
            <w:pPr>
              <w:widowControl/>
              <w:spacing w:line="280" w:lineRule="exact"/>
              <w:jc w:val="center"/>
              <w:textAlignment w:val="center"/>
              <w:rPr>
                <w:rStyle w:val="font11"/>
                <w:rFonts w:ascii="Times New Roman" w:eastAsia="方正仿宋_GBK" w:hAnsi="Times New Roman" w:cs="Times New Roman" w:hint="default"/>
                <w:bCs/>
                <w:color w:val="auto"/>
                <w:sz w:val="28"/>
                <w:szCs w:val="28"/>
                <w:lang w:bidi="ar"/>
              </w:rPr>
            </w:pPr>
            <w:r w:rsidRPr="00B210EA">
              <w:rPr>
                <w:rStyle w:val="font11"/>
                <w:rFonts w:ascii="Times New Roman" w:eastAsia="方正仿宋_GBK" w:hAnsi="Times New Roman" w:cs="Times New Roman" w:hint="default"/>
                <w:bCs/>
                <w:color w:val="auto"/>
                <w:sz w:val="28"/>
                <w:szCs w:val="28"/>
                <w:lang w:bidi="ar"/>
              </w:rPr>
              <w:t>序</w:t>
            </w:r>
          </w:p>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Style w:val="font11"/>
                <w:rFonts w:ascii="Times New Roman" w:eastAsia="方正仿宋_GBK" w:hAnsi="Times New Roman" w:cs="Times New Roman" w:hint="default"/>
                <w:bCs/>
                <w:color w:val="auto"/>
                <w:sz w:val="28"/>
                <w:szCs w:val="28"/>
                <w:lang w:bidi="ar"/>
              </w:rPr>
              <w:t>号</w:t>
            </w:r>
          </w:p>
        </w:tc>
        <w:tc>
          <w:tcPr>
            <w:tcW w:w="654" w:type="dxa"/>
            <w:vMerge w:val="restart"/>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textAlignment w:val="center"/>
              <w:rPr>
                <w:rFonts w:ascii="Times New Roman" w:eastAsia="方正仿宋_GBK" w:hAnsi="Times New Roman" w:cs="Times New Roman"/>
                <w:bCs/>
                <w:sz w:val="28"/>
                <w:szCs w:val="28"/>
              </w:rPr>
            </w:pPr>
            <w:r w:rsidRPr="00B210EA">
              <w:rPr>
                <w:rStyle w:val="font11"/>
                <w:rFonts w:ascii="Times New Roman" w:eastAsia="方正仿宋_GBK" w:hAnsi="Times New Roman" w:cs="Times New Roman" w:hint="default"/>
                <w:bCs/>
                <w:color w:val="auto"/>
                <w:sz w:val="28"/>
                <w:szCs w:val="28"/>
                <w:lang w:bidi="ar"/>
              </w:rPr>
              <w:t>发展领域</w:t>
            </w:r>
          </w:p>
        </w:tc>
        <w:tc>
          <w:tcPr>
            <w:tcW w:w="3618"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Style w:val="font11"/>
                <w:rFonts w:ascii="Times New Roman" w:eastAsia="方正仿宋_GBK" w:hAnsi="Times New Roman" w:cs="Times New Roman" w:hint="default"/>
                <w:bCs/>
                <w:color w:val="auto"/>
                <w:sz w:val="28"/>
                <w:szCs w:val="28"/>
                <w:lang w:bidi="ar"/>
              </w:rPr>
              <w:t>发展要素</w:t>
            </w:r>
          </w:p>
        </w:tc>
        <w:tc>
          <w:tcPr>
            <w:tcW w:w="3768" w:type="dxa"/>
            <w:gridSpan w:val="5"/>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Style w:val="font11"/>
                <w:rFonts w:ascii="Times New Roman" w:eastAsia="方正仿宋_GBK" w:hAnsi="Times New Roman" w:cs="Times New Roman" w:hint="default"/>
                <w:bCs/>
                <w:color w:val="auto"/>
                <w:sz w:val="28"/>
                <w:szCs w:val="28"/>
                <w:lang w:bidi="ar"/>
              </w:rPr>
              <w:t>标准值</w:t>
            </w:r>
          </w:p>
        </w:tc>
      </w:tr>
      <w:tr w:rsidR="00D95C6F" w:rsidRPr="00B210EA" w:rsidTr="00965EC7">
        <w:trPr>
          <w:trHeight w:val="340"/>
          <w:tblHeader/>
          <w:jc w:val="center"/>
        </w:trPr>
        <w:tc>
          <w:tcPr>
            <w:tcW w:w="505" w:type="dxa"/>
            <w:vMerge/>
            <w:shd w:val="clear" w:color="auto" w:fill="auto"/>
            <w:noWrap/>
            <w:vAlign w:val="center"/>
          </w:tcPr>
          <w:p w:rsidR="00D95C6F" w:rsidRPr="00B210EA" w:rsidRDefault="00D95C6F" w:rsidP="00965EC7">
            <w:pPr>
              <w:spacing w:line="280" w:lineRule="exact"/>
              <w:jc w:val="center"/>
              <w:rPr>
                <w:rFonts w:ascii="Times New Roman" w:eastAsia="方正仿宋_GBK" w:hAnsi="Times New Roman" w:cs="Times New Roman"/>
                <w:bCs/>
                <w:sz w:val="28"/>
                <w:szCs w:val="28"/>
              </w:rPr>
            </w:pPr>
          </w:p>
        </w:tc>
        <w:tc>
          <w:tcPr>
            <w:tcW w:w="654" w:type="dxa"/>
            <w:vMerge/>
            <w:shd w:val="clear" w:color="auto" w:fill="auto"/>
            <w:vAlign w:val="center"/>
          </w:tcPr>
          <w:p w:rsidR="00D95C6F" w:rsidRPr="00B210EA" w:rsidRDefault="00D95C6F" w:rsidP="00965EC7">
            <w:pPr>
              <w:spacing w:line="280" w:lineRule="exact"/>
              <w:jc w:val="center"/>
              <w:rPr>
                <w:rFonts w:ascii="Times New Roman" w:eastAsia="方正仿宋_GBK" w:hAnsi="Times New Roman" w:cs="Times New Roman"/>
                <w:bCs/>
                <w:sz w:val="28"/>
                <w:szCs w:val="28"/>
              </w:rPr>
            </w:pPr>
          </w:p>
        </w:tc>
        <w:tc>
          <w:tcPr>
            <w:tcW w:w="3618" w:type="dxa"/>
            <w:vMerge/>
            <w:shd w:val="clear" w:color="auto" w:fill="auto"/>
            <w:vAlign w:val="center"/>
          </w:tcPr>
          <w:p w:rsidR="00D95C6F" w:rsidRPr="00B210EA" w:rsidRDefault="00D95C6F" w:rsidP="00965EC7">
            <w:pPr>
              <w:spacing w:line="280" w:lineRule="exact"/>
              <w:jc w:val="center"/>
              <w:rPr>
                <w:rFonts w:ascii="Times New Roman" w:eastAsia="方正仿宋_GBK" w:hAnsi="Times New Roman" w:cs="Times New Roman"/>
                <w:bCs/>
                <w:sz w:val="28"/>
                <w:szCs w:val="28"/>
              </w:rPr>
            </w:pP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Fonts w:ascii="Times New Roman" w:eastAsia="方正仿宋_GBK" w:hAnsi="Times New Roman" w:cs="Times New Roman"/>
                <w:bCs/>
                <w:sz w:val="28"/>
                <w:szCs w:val="28"/>
              </w:rPr>
              <w:t>合格</w:t>
            </w:r>
          </w:p>
        </w:tc>
        <w:tc>
          <w:tcPr>
            <w:tcW w:w="756"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Fonts w:ascii="Times New Roman" w:eastAsia="方正仿宋_GBK" w:hAnsi="Times New Roman" w:cs="Times New Roman"/>
                <w:bCs/>
                <w:sz w:val="28"/>
                <w:szCs w:val="28"/>
              </w:rPr>
              <w:t>中等</w:t>
            </w:r>
            <w:r w:rsidRPr="00B210EA">
              <w:rPr>
                <w:rStyle w:val="font31"/>
                <w:rFonts w:ascii="Times New Roman" w:eastAsia="方正仿宋_GBK" w:hAnsi="Times New Roman" w:cs="Times New Roman" w:hint="default"/>
                <w:color w:val="auto"/>
                <w:sz w:val="28"/>
                <w:szCs w:val="28"/>
                <w:lang w:bidi="ar"/>
              </w:rPr>
              <w:t>(C)</w:t>
            </w:r>
          </w:p>
        </w:tc>
        <w:tc>
          <w:tcPr>
            <w:tcW w:w="756"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Fonts w:ascii="Times New Roman" w:eastAsia="方正仿宋_GBK" w:hAnsi="Times New Roman" w:cs="Times New Roman"/>
                <w:bCs/>
                <w:sz w:val="28"/>
                <w:szCs w:val="28"/>
              </w:rPr>
              <w:t>良好</w:t>
            </w:r>
            <w:r w:rsidRPr="00B210EA">
              <w:rPr>
                <w:rStyle w:val="font31"/>
                <w:rFonts w:ascii="Times New Roman" w:eastAsia="方正仿宋_GBK" w:hAnsi="Times New Roman" w:cs="Times New Roman" w:hint="default"/>
                <w:color w:val="auto"/>
                <w:sz w:val="28"/>
                <w:szCs w:val="28"/>
                <w:lang w:bidi="ar"/>
              </w:rPr>
              <w:t>(B)</w:t>
            </w:r>
          </w:p>
        </w:tc>
        <w:tc>
          <w:tcPr>
            <w:tcW w:w="756"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Fonts w:ascii="Times New Roman" w:eastAsia="方正仿宋_GBK" w:hAnsi="Times New Roman" w:cs="Times New Roman"/>
                <w:bCs/>
                <w:sz w:val="28"/>
                <w:szCs w:val="28"/>
              </w:rPr>
              <w:t>优秀</w:t>
            </w:r>
            <w:r w:rsidRPr="00B210EA">
              <w:rPr>
                <w:rStyle w:val="font31"/>
                <w:rFonts w:ascii="Times New Roman" w:eastAsia="方正仿宋_GBK" w:hAnsi="Times New Roman" w:cs="Times New Roman" w:hint="default"/>
                <w:color w:val="auto"/>
                <w:sz w:val="28"/>
                <w:szCs w:val="28"/>
                <w:lang w:bidi="ar"/>
              </w:rPr>
              <w:t>(A)</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bCs/>
                <w:sz w:val="28"/>
                <w:szCs w:val="28"/>
              </w:rPr>
            </w:pPr>
            <w:r w:rsidRPr="00B210EA">
              <w:rPr>
                <w:rStyle w:val="font11"/>
                <w:rFonts w:ascii="Times New Roman" w:eastAsia="方正仿宋_GBK" w:hAnsi="Times New Roman" w:cs="Times New Roman" w:hint="default"/>
                <w:bCs/>
                <w:color w:val="auto"/>
                <w:sz w:val="28"/>
                <w:szCs w:val="28"/>
                <w:lang w:bidi="ar"/>
              </w:rPr>
              <w:t>权重</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专业定位契合度</w:t>
            </w:r>
            <w:r w:rsidRPr="00B210EA">
              <w:rPr>
                <w:rStyle w:val="font31"/>
                <w:rFonts w:ascii="Times New Roman" w:eastAsia="方正仿宋_GBK" w:hAnsi="Times New Roman" w:cs="Times New Roman" w:hint="default"/>
                <w:color w:val="auto"/>
                <w:sz w:val="28"/>
                <w:szCs w:val="28"/>
                <w:lang w:bidi="ar"/>
              </w:rPr>
              <w:t>(20)</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专业人才需求调研报告</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c>
          <w:tcPr>
            <w:tcW w:w="654" w:type="dxa"/>
            <w:vMerge/>
            <w:shd w:val="clear" w:color="auto" w:fill="auto"/>
            <w:vAlign w:val="center"/>
          </w:tcPr>
          <w:p w:rsidR="00D95C6F" w:rsidRPr="00B210EA" w:rsidRDefault="00D95C6F" w:rsidP="00965EC7">
            <w:pPr>
              <w:spacing w:line="280" w:lineRule="exact"/>
              <w:jc w:val="lef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毕业生跟踪调研报告</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c>
          <w:tcPr>
            <w:tcW w:w="654" w:type="dxa"/>
            <w:vMerge/>
            <w:shd w:val="clear" w:color="auto" w:fill="auto"/>
            <w:vAlign w:val="center"/>
          </w:tcPr>
          <w:p w:rsidR="00D95C6F" w:rsidRPr="00B210EA" w:rsidRDefault="00D95C6F" w:rsidP="00965EC7">
            <w:pPr>
              <w:spacing w:line="280" w:lineRule="exact"/>
              <w:jc w:val="lef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专业建设规划</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kern w:val="0"/>
                <w:sz w:val="28"/>
                <w:szCs w:val="28"/>
                <w:lang w:bidi="ar"/>
              </w:rPr>
            </w:pPr>
            <w:r w:rsidRPr="00B210EA">
              <w:rPr>
                <w:rFonts w:ascii="Times New Roman" w:eastAsia="方正仿宋_GBK" w:hAnsi="Times New Roman" w:cs="Times New Roman"/>
                <w:sz w:val="28"/>
                <w:szCs w:val="28"/>
              </w:rPr>
              <w:t>4</w:t>
            </w:r>
          </w:p>
        </w:tc>
        <w:tc>
          <w:tcPr>
            <w:tcW w:w="654" w:type="dxa"/>
            <w:vMerge/>
            <w:shd w:val="clear" w:color="auto" w:fill="auto"/>
            <w:vAlign w:val="center"/>
          </w:tcPr>
          <w:p w:rsidR="00D95C6F" w:rsidRPr="00B210EA" w:rsidRDefault="00D95C6F" w:rsidP="00965EC7">
            <w:pPr>
              <w:spacing w:line="280" w:lineRule="exact"/>
              <w:jc w:val="lef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专业建设方案</w:t>
            </w:r>
          </w:p>
        </w:tc>
        <w:tc>
          <w:tcPr>
            <w:tcW w:w="744" w:type="dxa"/>
            <w:shd w:val="clear" w:color="auto" w:fill="auto"/>
            <w:vAlign w:val="center"/>
          </w:tcPr>
          <w:p w:rsidR="00D95C6F" w:rsidRPr="00B210EA" w:rsidRDefault="006217E8" w:rsidP="00965EC7">
            <w:pPr>
              <w:widowControl/>
              <w:spacing w:line="280" w:lineRule="exact"/>
              <w:jc w:val="center"/>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spacing w:line="280" w:lineRule="exact"/>
              <w:jc w:val="center"/>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5</w:t>
            </w:r>
          </w:p>
        </w:tc>
        <w:tc>
          <w:tcPr>
            <w:tcW w:w="654" w:type="dxa"/>
            <w:vMerge/>
            <w:shd w:val="clear" w:color="auto" w:fill="auto"/>
            <w:vAlign w:val="center"/>
          </w:tcPr>
          <w:p w:rsidR="00D95C6F" w:rsidRPr="00B210EA" w:rsidRDefault="00D95C6F" w:rsidP="00965EC7">
            <w:pPr>
              <w:spacing w:line="280" w:lineRule="exact"/>
              <w:jc w:val="lef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专业建设标准</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w:t>
            </w:r>
          </w:p>
        </w:tc>
        <w:tc>
          <w:tcPr>
            <w:tcW w:w="654" w:type="dxa"/>
            <w:vMerge/>
            <w:shd w:val="clear" w:color="auto" w:fill="auto"/>
            <w:vAlign w:val="center"/>
          </w:tcPr>
          <w:p w:rsidR="00D95C6F" w:rsidRPr="00B210EA" w:rsidRDefault="00D95C6F" w:rsidP="00965EC7">
            <w:pPr>
              <w:spacing w:line="280" w:lineRule="exact"/>
              <w:jc w:val="lef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Style w:val="font31"/>
                <w:rFonts w:ascii="Times New Roman" w:eastAsia="方正仿宋_GBK" w:hAnsi="Times New Roman" w:cs="Times New Roman" w:hint="default"/>
                <w:color w:val="auto"/>
                <w:sz w:val="28"/>
                <w:szCs w:val="28"/>
                <w:lang w:bidi="ar"/>
              </w:rPr>
            </w:pPr>
            <w:r w:rsidRPr="00B210EA">
              <w:rPr>
                <w:rStyle w:val="font31"/>
                <w:rFonts w:ascii="Times New Roman" w:eastAsia="方正仿宋_GBK" w:hAnsi="Times New Roman" w:cs="Times New Roman" w:hint="default"/>
                <w:color w:val="auto"/>
                <w:sz w:val="28"/>
                <w:szCs w:val="28"/>
                <w:lang w:bidi="ar"/>
              </w:rPr>
              <w:t>人才培养方案</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专业建设影响度</w:t>
            </w:r>
            <w:r w:rsidRPr="00B210EA">
              <w:rPr>
                <w:rStyle w:val="font31"/>
                <w:rFonts w:ascii="Times New Roman" w:eastAsia="方正仿宋_GBK" w:hAnsi="Times New Roman" w:cs="Times New Roman" w:hint="default"/>
                <w:color w:val="auto"/>
                <w:sz w:val="28"/>
                <w:szCs w:val="28"/>
                <w:lang w:bidi="ar"/>
              </w:rPr>
              <w:t>(27)</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专业人数</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w:t>
            </w:r>
          </w:p>
        </w:tc>
        <w:tc>
          <w:tcPr>
            <w:tcW w:w="654" w:type="dxa"/>
            <w:vMerge/>
            <w:shd w:val="clear" w:color="auto" w:fill="auto"/>
            <w:vAlign w:val="center"/>
          </w:tcPr>
          <w:p w:rsidR="00D95C6F" w:rsidRPr="00B210EA" w:rsidRDefault="00D95C6F" w:rsidP="00965EC7">
            <w:pPr>
              <w:widowControl/>
              <w:spacing w:line="280" w:lineRule="exact"/>
              <w:jc w:val="left"/>
              <w:textAlignment w:val="center"/>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招生指标完成率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新生报到率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10</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用人单位满意度</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11</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毕业生工作与职业期待吻合度</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12</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毕业生的就业现状满意度</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13</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本专业毕业生对母校满意度</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14</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是否现代学徒制试点专业</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否</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是</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是</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是</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15</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pacing w:val="-6"/>
                <w:sz w:val="28"/>
                <w:szCs w:val="28"/>
                <w:lang w:bidi="ar"/>
              </w:rPr>
              <w:t>当年技术服务和各类社会培训人数</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16</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人才培养达成度</w:t>
            </w:r>
            <w:r w:rsidRPr="00B210EA">
              <w:rPr>
                <w:rStyle w:val="font31"/>
                <w:rFonts w:ascii="Times New Roman" w:eastAsia="方正仿宋_GBK" w:hAnsi="Times New Roman" w:cs="Times New Roman" w:hint="default"/>
                <w:color w:val="auto"/>
                <w:sz w:val="28"/>
                <w:szCs w:val="28"/>
                <w:lang w:bidi="ar"/>
              </w:rPr>
              <w:t>(17</w:t>
            </w:r>
            <w:r w:rsidRPr="00B210EA">
              <w:rPr>
                <w:rStyle w:val="font31"/>
                <w:rFonts w:ascii="Times New Roman" w:eastAsia="方正仿宋_GBK" w:hAnsi="Times New Roman" w:cs="Times New Roman" w:hint="default"/>
                <w:color w:val="auto"/>
                <w:sz w:val="28"/>
                <w:szCs w:val="28"/>
                <w:lang w:bidi="ar"/>
              </w:rPr>
              <w:lastRenderedPageBreak/>
              <w:t>)</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lastRenderedPageBreak/>
              <w:t>初次就业率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88</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17</w:t>
            </w:r>
          </w:p>
        </w:tc>
        <w:tc>
          <w:tcPr>
            <w:tcW w:w="654" w:type="dxa"/>
            <w:vMerge/>
            <w:shd w:val="clear" w:color="auto" w:fill="auto"/>
            <w:vAlign w:val="center"/>
          </w:tcPr>
          <w:p w:rsidR="00D95C6F" w:rsidRPr="00B210EA" w:rsidRDefault="00D95C6F" w:rsidP="00965EC7">
            <w:pPr>
              <w:widowControl/>
              <w:spacing w:line="280" w:lineRule="exact"/>
              <w:jc w:val="left"/>
              <w:textAlignment w:val="center"/>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专业对口率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18</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学生职业技能证书获取率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19</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技能竞赛市赛及以上获奖情况</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lastRenderedPageBreak/>
              <w:t>20</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毕业生升学率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10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20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30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40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21</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资源保障支撑度</w:t>
            </w:r>
            <w:r w:rsidRPr="00B210EA">
              <w:rPr>
                <w:rStyle w:val="font31"/>
                <w:rFonts w:ascii="Times New Roman" w:eastAsia="方正仿宋_GBK" w:hAnsi="Times New Roman" w:cs="Times New Roman" w:hint="default"/>
                <w:color w:val="auto"/>
                <w:sz w:val="28"/>
                <w:szCs w:val="28"/>
                <w:lang w:bidi="ar"/>
              </w:rPr>
              <w:t>(18)</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课程标准</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22</w:t>
            </w:r>
          </w:p>
        </w:tc>
        <w:tc>
          <w:tcPr>
            <w:tcW w:w="654" w:type="dxa"/>
            <w:vMerge/>
            <w:shd w:val="clear" w:color="auto" w:fill="auto"/>
            <w:vAlign w:val="center"/>
          </w:tcPr>
          <w:p w:rsidR="00D95C6F" w:rsidRPr="00B210EA" w:rsidRDefault="00D95C6F" w:rsidP="00965EC7">
            <w:pPr>
              <w:widowControl/>
              <w:spacing w:line="280" w:lineRule="exact"/>
              <w:jc w:val="left"/>
              <w:textAlignment w:val="center"/>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实践学时占总学时比例</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≥55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≥58</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23</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线上线下混合教学模式课程占专业课程的比例</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≥90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24</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出版教材数量</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25</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规划教材选用率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26</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近三年新出版教材使用率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27</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专业建设市级及以上精品在线课程、精品线下课程等数量</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28</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实验实训实习开出率</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95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29</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生均仪器设备值</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6000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6500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7500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8000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学生人数与校外实习基地数比例</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50:1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40:1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20:1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31</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专业师资支持度</w:t>
            </w:r>
            <w:r w:rsidRPr="00B210EA">
              <w:rPr>
                <w:rStyle w:val="font31"/>
                <w:rFonts w:ascii="Times New Roman" w:eastAsia="方正仿宋_GBK" w:hAnsi="Times New Roman" w:cs="Times New Roman" w:hint="default"/>
                <w:color w:val="auto"/>
                <w:sz w:val="28"/>
                <w:szCs w:val="28"/>
                <w:lang w:bidi="ar"/>
              </w:rPr>
              <w:t>(14)</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生师比</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18:1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17:1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16:1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15:1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32</w:t>
            </w:r>
          </w:p>
        </w:tc>
        <w:tc>
          <w:tcPr>
            <w:tcW w:w="654" w:type="dxa"/>
            <w:vMerge/>
            <w:shd w:val="clear" w:color="auto" w:fill="auto"/>
            <w:vAlign w:val="center"/>
          </w:tcPr>
          <w:p w:rsidR="00D95C6F" w:rsidRPr="00B210EA" w:rsidRDefault="00D95C6F" w:rsidP="00965EC7">
            <w:pPr>
              <w:widowControl/>
              <w:spacing w:line="280" w:lineRule="exact"/>
              <w:jc w:val="left"/>
              <w:textAlignment w:val="center"/>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专业带头人数量</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人</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33</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骨干教师占本专业教师比</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34</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研究生学历以上教师比例</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50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60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35</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高级职称以上教师比例</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36</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专业建设指导委员会</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有</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37</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双师教师比例</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75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80</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85</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2%</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38</w:t>
            </w:r>
          </w:p>
        </w:tc>
        <w:tc>
          <w:tcPr>
            <w:tcW w:w="654" w:type="dxa"/>
            <w:vMerge w:val="restart"/>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国际合作交流</w:t>
            </w:r>
            <w:r w:rsidRPr="00B210EA">
              <w:rPr>
                <w:rStyle w:val="font31"/>
                <w:rFonts w:ascii="Times New Roman" w:eastAsia="方正仿宋_GBK" w:hAnsi="Times New Roman" w:cs="Times New Roman" w:hint="default"/>
                <w:color w:val="auto"/>
                <w:sz w:val="28"/>
                <w:szCs w:val="28"/>
                <w:lang w:bidi="ar"/>
              </w:rPr>
              <w:lastRenderedPageBreak/>
              <w:t>度</w:t>
            </w:r>
            <w:r w:rsidRPr="00B210EA">
              <w:rPr>
                <w:rStyle w:val="font31"/>
                <w:rFonts w:ascii="Times New Roman" w:eastAsia="方正仿宋_GBK" w:hAnsi="Times New Roman" w:cs="Times New Roman" w:hint="default"/>
                <w:color w:val="auto"/>
                <w:sz w:val="28"/>
                <w:szCs w:val="28"/>
                <w:lang w:bidi="ar"/>
              </w:rPr>
              <w:t>(4)</w:t>
            </w: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lastRenderedPageBreak/>
              <w:t>教师出国</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境</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学习数</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人次</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39</w:t>
            </w:r>
          </w:p>
        </w:tc>
        <w:tc>
          <w:tcPr>
            <w:tcW w:w="654" w:type="dxa"/>
            <w:vMerge/>
            <w:shd w:val="clear" w:color="auto" w:fill="auto"/>
            <w:vAlign w:val="center"/>
          </w:tcPr>
          <w:p w:rsidR="00D95C6F" w:rsidRPr="00B210EA" w:rsidRDefault="00D95C6F" w:rsidP="00965EC7">
            <w:pPr>
              <w:widowControl/>
              <w:spacing w:line="280" w:lineRule="exact"/>
              <w:jc w:val="left"/>
              <w:textAlignment w:val="center"/>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z w:val="28"/>
                <w:szCs w:val="28"/>
              </w:rPr>
            </w:pPr>
            <w:r w:rsidRPr="00B210EA">
              <w:rPr>
                <w:rStyle w:val="font31"/>
                <w:rFonts w:ascii="Times New Roman" w:eastAsia="方正仿宋_GBK" w:hAnsi="Times New Roman" w:cs="Times New Roman" w:hint="default"/>
                <w:color w:val="auto"/>
                <w:sz w:val="28"/>
                <w:szCs w:val="28"/>
                <w:lang w:bidi="ar"/>
              </w:rPr>
              <w:t>学生出国</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境</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学习数</w:t>
            </w:r>
            <w:r w:rsidRPr="00B210EA">
              <w:rPr>
                <w:rStyle w:val="font31"/>
                <w:rFonts w:ascii="Times New Roman" w:eastAsia="方正仿宋_GBK" w:hAnsi="Times New Roman" w:cs="Times New Roman" w:hint="default"/>
                <w:color w:val="auto"/>
                <w:sz w:val="28"/>
                <w:szCs w:val="28"/>
                <w:lang w:bidi="ar"/>
              </w:rPr>
              <w:t>(</w:t>
            </w:r>
            <w:r w:rsidRPr="00B210EA">
              <w:rPr>
                <w:rStyle w:val="font31"/>
                <w:rFonts w:ascii="Times New Roman" w:eastAsia="方正仿宋_GBK" w:hAnsi="Times New Roman" w:cs="Times New Roman" w:hint="default"/>
                <w:color w:val="auto"/>
                <w:sz w:val="28"/>
                <w:szCs w:val="28"/>
                <w:lang w:bidi="ar"/>
              </w:rPr>
              <w:t>人次</w:t>
            </w:r>
            <w:r w:rsidRPr="00B210EA">
              <w:rPr>
                <w:rStyle w:val="font31"/>
                <w:rFonts w:ascii="Times New Roman" w:eastAsia="方正仿宋_GBK" w:hAnsi="Times New Roman" w:cs="Times New Roman" w:hint="default"/>
                <w:color w:val="auto"/>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40</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pacing w:val="-6"/>
                <w:sz w:val="28"/>
                <w:szCs w:val="28"/>
              </w:rPr>
            </w:pPr>
            <w:r w:rsidRPr="00B210EA">
              <w:rPr>
                <w:rStyle w:val="font31"/>
                <w:rFonts w:ascii="Times New Roman" w:eastAsia="方正仿宋_GBK" w:hAnsi="Times New Roman" w:cs="Times New Roman" w:hint="default"/>
                <w:color w:val="auto"/>
                <w:spacing w:val="-6"/>
                <w:sz w:val="28"/>
                <w:szCs w:val="28"/>
                <w:lang w:bidi="ar"/>
              </w:rPr>
              <w:t>接收国境外教师来校学习数</w:t>
            </w:r>
            <w:r w:rsidRPr="00B210EA">
              <w:rPr>
                <w:rStyle w:val="font31"/>
                <w:rFonts w:ascii="Times New Roman" w:eastAsia="方正仿宋_GBK" w:hAnsi="Times New Roman" w:cs="Times New Roman" w:hint="default"/>
                <w:color w:val="auto"/>
                <w:spacing w:val="-6"/>
                <w:sz w:val="28"/>
                <w:szCs w:val="28"/>
                <w:lang w:bidi="ar"/>
              </w:rPr>
              <w:t>(</w:t>
            </w:r>
            <w:r w:rsidRPr="00B210EA">
              <w:rPr>
                <w:rStyle w:val="font31"/>
                <w:rFonts w:ascii="Times New Roman" w:eastAsia="方正仿宋_GBK" w:hAnsi="Times New Roman" w:cs="Times New Roman" w:hint="default"/>
                <w:color w:val="auto"/>
                <w:spacing w:val="-6"/>
                <w:sz w:val="28"/>
                <w:szCs w:val="28"/>
                <w:lang w:bidi="ar"/>
              </w:rPr>
              <w:t>人次</w:t>
            </w:r>
            <w:r w:rsidRPr="00B210EA">
              <w:rPr>
                <w:rStyle w:val="font31"/>
                <w:rFonts w:ascii="Times New Roman" w:eastAsia="方正仿宋_GBK" w:hAnsi="Times New Roman" w:cs="Times New Roman" w:hint="default"/>
                <w:color w:val="auto"/>
                <w:spacing w:val="-6"/>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r w:rsidR="00D95C6F" w:rsidRPr="00B210EA" w:rsidTr="00965EC7">
        <w:trPr>
          <w:trHeight w:val="567"/>
          <w:jc w:val="center"/>
        </w:trPr>
        <w:tc>
          <w:tcPr>
            <w:tcW w:w="505"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lastRenderedPageBreak/>
              <w:t>41</w:t>
            </w:r>
          </w:p>
        </w:tc>
        <w:tc>
          <w:tcPr>
            <w:tcW w:w="654" w:type="dxa"/>
            <w:vMerge/>
            <w:shd w:val="clear" w:color="auto" w:fill="auto"/>
            <w:noWrap/>
            <w:vAlign w:val="center"/>
          </w:tcPr>
          <w:p w:rsidR="00D95C6F" w:rsidRPr="00B210EA" w:rsidRDefault="00D95C6F" w:rsidP="00965EC7">
            <w:pPr>
              <w:spacing w:line="280" w:lineRule="exact"/>
              <w:rPr>
                <w:rFonts w:ascii="Times New Roman" w:eastAsia="方正仿宋_GBK" w:hAnsi="Times New Roman" w:cs="Times New Roman"/>
                <w:sz w:val="28"/>
                <w:szCs w:val="28"/>
              </w:rPr>
            </w:pPr>
          </w:p>
        </w:tc>
        <w:tc>
          <w:tcPr>
            <w:tcW w:w="3618" w:type="dxa"/>
            <w:shd w:val="clear" w:color="auto" w:fill="auto"/>
            <w:tcMar>
              <w:top w:w="0" w:type="dxa"/>
              <w:left w:w="51" w:type="dxa"/>
              <w:bottom w:w="0" w:type="dxa"/>
              <w:right w:w="51" w:type="dxa"/>
            </w:tcMar>
            <w:vAlign w:val="center"/>
          </w:tcPr>
          <w:p w:rsidR="00D95C6F" w:rsidRPr="00B210EA" w:rsidRDefault="006217E8" w:rsidP="00965EC7">
            <w:pPr>
              <w:widowControl/>
              <w:spacing w:line="280" w:lineRule="exact"/>
              <w:jc w:val="left"/>
              <w:textAlignment w:val="center"/>
              <w:rPr>
                <w:rFonts w:ascii="Times New Roman" w:eastAsia="方正仿宋_GBK" w:hAnsi="Times New Roman" w:cs="Times New Roman"/>
                <w:spacing w:val="-6"/>
                <w:sz w:val="28"/>
                <w:szCs w:val="28"/>
              </w:rPr>
            </w:pPr>
            <w:r w:rsidRPr="00B210EA">
              <w:rPr>
                <w:rStyle w:val="font31"/>
                <w:rFonts w:ascii="Times New Roman" w:eastAsia="方正仿宋_GBK" w:hAnsi="Times New Roman" w:cs="Times New Roman" w:hint="default"/>
                <w:color w:val="auto"/>
                <w:spacing w:val="-6"/>
                <w:sz w:val="28"/>
                <w:szCs w:val="28"/>
                <w:lang w:bidi="ar"/>
              </w:rPr>
              <w:t>接收国境外学生来校学习数</w:t>
            </w:r>
            <w:r w:rsidRPr="00B210EA">
              <w:rPr>
                <w:rStyle w:val="font31"/>
                <w:rFonts w:ascii="Times New Roman" w:eastAsia="方正仿宋_GBK" w:hAnsi="Times New Roman" w:cs="Times New Roman" w:hint="default"/>
                <w:color w:val="auto"/>
                <w:spacing w:val="-6"/>
                <w:sz w:val="28"/>
                <w:szCs w:val="28"/>
                <w:lang w:bidi="ar"/>
              </w:rPr>
              <w:t>(</w:t>
            </w:r>
            <w:r w:rsidRPr="00B210EA">
              <w:rPr>
                <w:rStyle w:val="font31"/>
                <w:rFonts w:ascii="Times New Roman" w:eastAsia="方正仿宋_GBK" w:hAnsi="Times New Roman" w:cs="Times New Roman" w:hint="default"/>
                <w:color w:val="auto"/>
                <w:spacing w:val="-6"/>
                <w:sz w:val="28"/>
                <w:szCs w:val="28"/>
                <w:lang w:bidi="ar"/>
              </w:rPr>
              <w:t>人次</w:t>
            </w:r>
            <w:r w:rsidRPr="00B210EA">
              <w:rPr>
                <w:rStyle w:val="font31"/>
                <w:rFonts w:ascii="Times New Roman" w:eastAsia="方正仿宋_GBK" w:hAnsi="Times New Roman" w:cs="Times New Roman" w:hint="default"/>
                <w:color w:val="auto"/>
                <w:spacing w:val="-6"/>
                <w:sz w:val="28"/>
                <w:szCs w:val="28"/>
                <w:lang w:bidi="ar"/>
              </w:rPr>
              <w:t>)</w:t>
            </w:r>
          </w:p>
        </w:tc>
        <w:tc>
          <w:tcPr>
            <w:tcW w:w="744"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c>
          <w:tcPr>
            <w:tcW w:w="756" w:type="dxa"/>
            <w:shd w:val="clear" w:color="auto" w:fill="auto"/>
            <w:vAlign w:val="center"/>
          </w:tcPr>
          <w:p w:rsidR="00D95C6F" w:rsidRPr="00B210EA" w:rsidRDefault="006217E8" w:rsidP="00965EC7">
            <w:pPr>
              <w:widowControl/>
              <w:spacing w:line="280" w:lineRule="exact"/>
              <w:jc w:val="center"/>
              <w:textAlignment w:val="center"/>
              <w:rPr>
                <w:rFonts w:ascii="Times New Roman" w:eastAsia="方正仿宋_GBK" w:hAnsi="Times New Roman" w:cs="Times New Roman"/>
                <w:sz w:val="28"/>
                <w:szCs w:val="28"/>
              </w:rPr>
            </w:pPr>
            <w:r w:rsidRPr="00B210EA">
              <w:rPr>
                <w:rFonts w:ascii="Times New Roman" w:eastAsia="方正仿宋_GBK" w:hAnsi="Times New Roman" w:cs="Times New Roman"/>
                <w:kern w:val="0"/>
                <w:sz w:val="28"/>
                <w:szCs w:val="28"/>
                <w:lang w:bidi="ar"/>
              </w:rPr>
              <w:t>1%</w:t>
            </w:r>
          </w:p>
        </w:tc>
      </w:tr>
    </w:tbl>
    <w:p w:rsidR="00D95C6F" w:rsidRPr="00B210EA" w:rsidRDefault="006217E8" w:rsidP="00965EC7">
      <w:pPr>
        <w:spacing w:line="280" w:lineRule="exact"/>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说明：</w:t>
      </w:r>
      <w:r w:rsidRPr="00B210EA">
        <w:rPr>
          <w:rFonts w:ascii="Times New Roman" w:eastAsia="方正仿宋_GBK" w:hAnsi="Times New Roman" w:cs="Times New Roman"/>
          <w:sz w:val="28"/>
          <w:szCs w:val="28"/>
        </w:rPr>
        <w:t>70</w:t>
      </w:r>
      <w:r w:rsidRPr="00B210EA">
        <w:rPr>
          <w:rFonts w:ascii="Times New Roman" w:eastAsia="方正仿宋_GBK" w:hAnsi="Times New Roman" w:cs="Times New Roman"/>
          <w:sz w:val="28"/>
          <w:szCs w:val="28"/>
        </w:rPr>
        <w:t>分以上为合格，</w:t>
      </w:r>
      <w:r w:rsidRPr="00B210EA">
        <w:rPr>
          <w:rFonts w:ascii="Times New Roman" w:eastAsia="方正仿宋_GBK" w:hAnsi="Times New Roman" w:cs="Times New Roman"/>
          <w:sz w:val="28"/>
          <w:szCs w:val="28"/>
        </w:rPr>
        <w:t>75</w:t>
      </w:r>
      <w:r w:rsidRPr="00B210EA">
        <w:rPr>
          <w:rFonts w:ascii="Times New Roman" w:eastAsia="方正仿宋_GBK" w:hAnsi="Times New Roman" w:cs="Times New Roman"/>
          <w:sz w:val="28"/>
          <w:szCs w:val="28"/>
        </w:rPr>
        <w:t>分以上为中等，</w:t>
      </w:r>
      <w:r w:rsidRPr="00B210EA">
        <w:rPr>
          <w:rFonts w:ascii="Times New Roman" w:eastAsia="方正仿宋_GBK" w:hAnsi="Times New Roman" w:cs="Times New Roman"/>
          <w:sz w:val="28"/>
          <w:szCs w:val="28"/>
        </w:rPr>
        <w:t>80</w:t>
      </w:r>
      <w:r w:rsidRPr="00B210EA">
        <w:rPr>
          <w:rFonts w:ascii="Times New Roman" w:eastAsia="方正仿宋_GBK" w:hAnsi="Times New Roman" w:cs="Times New Roman"/>
          <w:sz w:val="28"/>
          <w:szCs w:val="28"/>
        </w:rPr>
        <w:t>分以上为良好，</w:t>
      </w:r>
      <w:r w:rsidRPr="00B210EA">
        <w:rPr>
          <w:rFonts w:ascii="Times New Roman" w:eastAsia="方正仿宋_GBK" w:hAnsi="Times New Roman" w:cs="Times New Roman"/>
          <w:sz w:val="28"/>
          <w:szCs w:val="28"/>
        </w:rPr>
        <w:t>90</w:t>
      </w:r>
      <w:r w:rsidRPr="00B210EA">
        <w:rPr>
          <w:rFonts w:ascii="Times New Roman" w:eastAsia="方正仿宋_GBK" w:hAnsi="Times New Roman" w:cs="Times New Roman"/>
          <w:sz w:val="28"/>
          <w:szCs w:val="28"/>
        </w:rPr>
        <w:t>分以上为优秀。</w:t>
      </w:r>
    </w:p>
    <w:p w:rsidR="00CA3653" w:rsidRPr="00B210EA" w:rsidRDefault="00CA3653" w:rsidP="006917BE">
      <w:pPr>
        <w:spacing w:line="579" w:lineRule="exact"/>
        <w:rPr>
          <w:rFonts w:ascii="Times New Roman" w:eastAsia="方正仿宋_GBK" w:hAnsi="Times New Roman" w:cs="Times New Roman"/>
          <w:sz w:val="32"/>
          <w:szCs w:val="32"/>
        </w:rPr>
      </w:pPr>
    </w:p>
    <w:p w:rsidR="00CA3653" w:rsidRPr="00B210EA" w:rsidRDefault="00CA3653" w:rsidP="006917BE">
      <w:pPr>
        <w:spacing w:line="579" w:lineRule="exact"/>
        <w:rPr>
          <w:rFonts w:ascii="Times New Roman" w:eastAsia="方正仿宋_GBK" w:hAnsi="Times New Roman" w:cs="Times New Roman"/>
          <w:sz w:val="32"/>
          <w:szCs w:val="32"/>
        </w:rPr>
      </w:pPr>
    </w:p>
    <w:p w:rsidR="00CA3653" w:rsidRPr="00B210EA" w:rsidRDefault="00CA3653" w:rsidP="006917BE">
      <w:pPr>
        <w:spacing w:line="579" w:lineRule="exact"/>
        <w:rPr>
          <w:rFonts w:ascii="Times New Roman" w:eastAsia="方正仿宋_GBK" w:hAnsi="Times New Roman" w:cs="Times New Roman"/>
          <w:sz w:val="32"/>
          <w:szCs w:val="32"/>
        </w:rPr>
      </w:pPr>
    </w:p>
    <w:p w:rsidR="00CA3653" w:rsidRPr="00B210EA" w:rsidRDefault="00CA3653" w:rsidP="006917BE">
      <w:pPr>
        <w:spacing w:line="579" w:lineRule="exact"/>
        <w:rPr>
          <w:rFonts w:ascii="Times New Roman" w:eastAsia="方正仿宋_GBK" w:hAnsi="Times New Roman" w:cs="Times New Roman"/>
          <w:sz w:val="32"/>
          <w:szCs w:val="32"/>
        </w:rPr>
      </w:pPr>
    </w:p>
    <w:p w:rsidR="00CA3653" w:rsidRPr="00B210EA" w:rsidRDefault="00CA3653" w:rsidP="006917BE">
      <w:pPr>
        <w:spacing w:line="579" w:lineRule="exact"/>
        <w:rPr>
          <w:rFonts w:ascii="Times New Roman" w:eastAsia="方正仿宋_GBK" w:hAnsi="Times New Roman" w:cs="Times New Roman"/>
          <w:sz w:val="32"/>
          <w:szCs w:val="32"/>
        </w:rPr>
      </w:pPr>
    </w:p>
    <w:p w:rsidR="00CA3653" w:rsidRPr="00B210EA" w:rsidRDefault="00CA3653" w:rsidP="006917BE">
      <w:pPr>
        <w:spacing w:line="579" w:lineRule="exact"/>
        <w:rPr>
          <w:rFonts w:ascii="Times New Roman" w:eastAsia="方正仿宋_GBK" w:hAnsi="Times New Roman" w:cs="Times New Roman"/>
          <w:sz w:val="32"/>
          <w:szCs w:val="32"/>
        </w:rPr>
      </w:pPr>
    </w:p>
    <w:p w:rsidR="00CA655E" w:rsidRPr="00B210EA" w:rsidRDefault="00CA655E" w:rsidP="006917BE">
      <w:pPr>
        <w:spacing w:line="579" w:lineRule="exact"/>
        <w:rPr>
          <w:rFonts w:ascii="Times New Roman" w:eastAsia="方正仿宋_GBK" w:hAnsi="Times New Roman" w:cs="Times New Roman"/>
          <w:sz w:val="32"/>
          <w:szCs w:val="32"/>
        </w:rPr>
      </w:pPr>
    </w:p>
    <w:p w:rsidR="006D529A" w:rsidRDefault="006D529A" w:rsidP="006917BE">
      <w:pPr>
        <w:spacing w:line="579" w:lineRule="exact"/>
        <w:rPr>
          <w:rFonts w:ascii="Times New Roman" w:eastAsia="方正仿宋_GBK" w:hAnsi="Times New Roman" w:cs="Times New Roman"/>
          <w:sz w:val="32"/>
          <w:szCs w:val="32"/>
        </w:rPr>
      </w:pPr>
    </w:p>
    <w:p w:rsidR="006D529A" w:rsidRDefault="006D529A">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tbl>
      <w:tblPr>
        <w:tblpPr w:leftFromText="180" w:rightFromText="180" w:vertAnchor="text" w:horzAnchor="margin" w:tblpY="13011"/>
        <w:tblW w:w="8820" w:type="dxa"/>
        <w:tblBorders>
          <w:top w:val="single" w:sz="4" w:space="0" w:color="auto"/>
          <w:bottom w:val="single" w:sz="4" w:space="0" w:color="auto"/>
        </w:tblBorders>
        <w:tblLayout w:type="fixed"/>
        <w:tblLook w:val="0000" w:firstRow="0" w:lastRow="0" w:firstColumn="0" w:lastColumn="0" w:noHBand="0" w:noVBand="0"/>
      </w:tblPr>
      <w:tblGrid>
        <w:gridCol w:w="4331"/>
        <w:gridCol w:w="4489"/>
      </w:tblGrid>
      <w:tr w:rsidR="006D529A" w:rsidRPr="00B210EA" w:rsidTr="006D529A">
        <w:trPr>
          <w:trHeight w:val="591"/>
        </w:trPr>
        <w:tc>
          <w:tcPr>
            <w:tcW w:w="4331" w:type="dxa"/>
            <w:vAlign w:val="center"/>
          </w:tcPr>
          <w:p w:rsidR="006D529A" w:rsidRPr="00B210EA" w:rsidRDefault="006D529A" w:rsidP="006D529A">
            <w:pPr>
              <w:ind w:firstLineChars="100" w:firstLine="280"/>
              <w:rPr>
                <w:rFonts w:ascii="Times New Roman" w:eastAsia="方正仿宋_GBK" w:hAnsi="Times New Roman" w:cs="Times New Roman"/>
                <w:sz w:val="28"/>
                <w:szCs w:val="28"/>
              </w:rPr>
            </w:pPr>
            <w:bookmarkStart w:id="1" w:name="_GoBack"/>
            <w:bookmarkEnd w:id="1"/>
            <w:r w:rsidRPr="00B210EA">
              <w:rPr>
                <w:rFonts w:ascii="Times New Roman" w:eastAsia="方正仿宋_GBK" w:hAnsi="Times New Roman" w:cs="Times New Roman"/>
                <w:sz w:val="28"/>
                <w:szCs w:val="28"/>
              </w:rPr>
              <w:lastRenderedPageBreak/>
              <w:t>重庆化工职业学院党政办公室</w:t>
            </w:r>
          </w:p>
        </w:tc>
        <w:tc>
          <w:tcPr>
            <w:tcW w:w="4489" w:type="dxa"/>
            <w:vAlign w:val="center"/>
          </w:tcPr>
          <w:p w:rsidR="006D529A" w:rsidRPr="00B210EA" w:rsidRDefault="006D529A" w:rsidP="006D529A">
            <w:pPr>
              <w:ind w:right="276" w:firstLine="560"/>
              <w:jc w:val="right"/>
              <w:rPr>
                <w:rFonts w:ascii="Times New Roman" w:eastAsia="方正仿宋_GBK" w:hAnsi="Times New Roman" w:cs="Times New Roman"/>
                <w:sz w:val="28"/>
                <w:szCs w:val="28"/>
              </w:rPr>
            </w:pPr>
            <w:r w:rsidRPr="00B210EA">
              <w:rPr>
                <w:rFonts w:ascii="Times New Roman" w:eastAsia="方正仿宋_GBK" w:hAnsi="Times New Roman" w:cs="Times New Roman"/>
                <w:sz w:val="28"/>
                <w:szCs w:val="28"/>
              </w:rPr>
              <w:t>2024</w:t>
            </w:r>
            <w:r w:rsidRPr="00B210EA">
              <w:rPr>
                <w:rFonts w:ascii="Times New Roman" w:eastAsia="方正仿宋_GBK" w:hAnsi="Times New Roman" w:cs="Times New Roman"/>
                <w:sz w:val="28"/>
                <w:szCs w:val="28"/>
              </w:rPr>
              <w:t>年</w:t>
            </w:r>
            <w:r w:rsidRPr="00B210EA">
              <w:rPr>
                <w:rFonts w:ascii="Times New Roman" w:eastAsia="方正仿宋_GBK" w:hAnsi="Times New Roman" w:cs="Times New Roman"/>
                <w:sz w:val="28"/>
                <w:szCs w:val="28"/>
              </w:rPr>
              <w:t>6</w:t>
            </w:r>
            <w:r w:rsidRPr="00B210EA">
              <w:rPr>
                <w:rFonts w:ascii="Times New Roman" w:eastAsia="方正仿宋_GBK" w:hAnsi="Times New Roman" w:cs="Times New Roman"/>
                <w:sz w:val="28"/>
                <w:szCs w:val="28"/>
              </w:rPr>
              <w:t>月</w:t>
            </w:r>
            <w:r w:rsidRPr="00B210EA">
              <w:rPr>
                <w:rFonts w:ascii="Times New Roman" w:eastAsia="方正仿宋_GBK" w:hAnsi="Times New Roman" w:cs="Times New Roman"/>
                <w:sz w:val="28"/>
                <w:szCs w:val="28"/>
              </w:rPr>
              <w:t>15</w:t>
            </w:r>
            <w:r w:rsidRPr="00B210EA">
              <w:rPr>
                <w:rFonts w:ascii="Times New Roman" w:eastAsia="方正仿宋_GBK" w:hAnsi="Times New Roman" w:cs="Times New Roman"/>
                <w:sz w:val="28"/>
                <w:szCs w:val="28"/>
              </w:rPr>
              <w:t>日印发</w:t>
            </w:r>
          </w:p>
        </w:tc>
      </w:tr>
    </w:tbl>
    <w:p w:rsidR="00CA655E" w:rsidRPr="00B210EA" w:rsidRDefault="00CA655E" w:rsidP="006917BE">
      <w:pPr>
        <w:spacing w:line="579" w:lineRule="exact"/>
        <w:rPr>
          <w:rFonts w:ascii="Times New Roman" w:eastAsia="方正仿宋_GBK" w:hAnsi="Times New Roman" w:cs="Times New Roman"/>
          <w:sz w:val="32"/>
          <w:szCs w:val="32"/>
        </w:rPr>
      </w:pPr>
    </w:p>
    <w:sectPr w:rsidR="00CA655E" w:rsidRPr="00B210EA" w:rsidSect="00E23CED">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9E" w:rsidRDefault="00E3239E" w:rsidP="007F0039">
      <w:pPr>
        <w:ind w:firstLine="640"/>
      </w:pPr>
      <w:r>
        <w:separator/>
      </w:r>
    </w:p>
    <w:p w:rsidR="00E3239E" w:rsidRDefault="00E3239E"/>
    <w:p w:rsidR="00E3239E" w:rsidRDefault="00E3239E" w:rsidP="00E23CED"/>
    <w:p w:rsidR="00E3239E" w:rsidRDefault="00E3239E" w:rsidP="00D017CF"/>
    <w:p w:rsidR="00E3239E" w:rsidRDefault="00E3239E" w:rsidP="00D017CF"/>
  </w:endnote>
  <w:endnote w:type="continuationSeparator" w:id="0">
    <w:p w:rsidR="00E3239E" w:rsidRDefault="00E3239E" w:rsidP="007F0039">
      <w:pPr>
        <w:ind w:firstLine="640"/>
      </w:pPr>
      <w:r>
        <w:continuationSeparator/>
      </w:r>
    </w:p>
    <w:p w:rsidR="00E3239E" w:rsidRDefault="00E3239E"/>
    <w:p w:rsidR="00E3239E" w:rsidRDefault="00E3239E" w:rsidP="00E23CED"/>
    <w:p w:rsidR="00E3239E" w:rsidRDefault="00E3239E" w:rsidP="00D017CF"/>
    <w:p w:rsidR="00E3239E" w:rsidRDefault="00E3239E" w:rsidP="00D01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179572323"/>
      <w:docPartObj>
        <w:docPartGallery w:val="Page Numbers (Bottom of Page)"/>
        <w:docPartUnique/>
      </w:docPartObj>
    </w:sdtPr>
    <w:sdtEndPr/>
    <w:sdtContent>
      <w:p w:rsidR="00040C06" w:rsidRPr="00040C06" w:rsidRDefault="00040C06">
        <w:pPr>
          <w:pStyle w:val="a7"/>
          <w:rPr>
            <w:rFonts w:ascii="宋体" w:eastAsia="宋体" w:hAnsi="宋体"/>
            <w:sz w:val="28"/>
            <w:szCs w:val="28"/>
          </w:rPr>
        </w:pPr>
        <w:r w:rsidRPr="00040C06">
          <w:rPr>
            <w:rFonts w:ascii="宋体" w:eastAsia="宋体" w:hAnsi="宋体"/>
            <w:sz w:val="28"/>
            <w:szCs w:val="28"/>
          </w:rPr>
          <w:fldChar w:fldCharType="begin"/>
        </w:r>
        <w:r w:rsidRPr="00040C06">
          <w:rPr>
            <w:rFonts w:ascii="宋体" w:eastAsia="宋体" w:hAnsi="宋体"/>
            <w:sz w:val="28"/>
            <w:szCs w:val="28"/>
          </w:rPr>
          <w:instrText>PAGE   \* MERGEFORMAT</w:instrText>
        </w:r>
        <w:r w:rsidRPr="00040C06">
          <w:rPr>
            <w:rFonts w:ascii="宋体" w:eastAsia="宋体" w:hAnsi="宋体"/>
            <w:sz w:val="28"/>
            <w:szCs w:val="28"/>
          </w:rPr>
          <w:fldChar w:fldCharType="separate"/>
        </w:r>
        <w:r w:rsidR="006D529A" w:rsidRPr="006D529A">
          <w:rPr>
            <w:rFonts w:ascii="宋体" w:eastAsia="宋体" w:hAnsi="宋体"/>
            <w:noProof/>
            <w:sz w:val="28"/>
            <w:szCs w:val="28"/>
            <w:lang w:val="zh-CN"/>
          </w:rPr>
          <w:t>-</w:t>
        </w:r>
        <w:r w:rsidR="006D529A">
          <w:rPr>
            <w:rFonts w:ascii="宋体" w:eastAsia="宋体" w:hAnsi="宋体"/>
            <w:noProof/>
            <w:sz w:val="28"/>
            <w:szCs w:val="28"/>
          </w:rPr>
          <w:t xml:space="preserve"> 26 -</w:t>
        </w:r>
        <w:r w:rsidRPr="00040C06">
          <w:rPr>
            <w:rFonts w:ascii="宋体" w:eastAsia="宋体" w:hAnsi="宋体"/>
            <w:sz w:val="28"/>
            <w:szCs w:val="28"/>
          </w:rPr>
          <w:fldChar w:fldCharType="end"/>
        </w:r>
      </w:p>
    </w:sdtContent>
  </w:sdt>
  <w:p w:rsidR="00040C06" w:rsidRPr="00040C06" w:rsidRDefault="00040C06">
    <w:pPr>
      <w:pStyle w:val="a7"/>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037376811"/>
      <w:docPartObj>
        <w:docPartGallery w:val="Page Numbers (Bottom of Page)"/>
        <w:docPartUnique/>
      </w:docPartObj>
    </w:sdtPr>
    <w:sdtEndPr/>
    <w:sdtContent>
      <w:p w:rsidR="00040C06" w:rsidRPr="00040C06" w:rsidRDefault="00040C06">
        <w:pPr>
          <w:pStyle w:val="a7"/>
          <w:jc w:val="right"/>
          <w:rPr>
            <w:rFonts w:ascii="宋体" w:eastAsia="宋体" w:hAnsi="宋体"/>
            <w:sz w:val="28"/>
            <w:szCs w:val="28"/>
          </w:rPr>
        </w:pPr>
        <w:r w:rsidRPr="00040C06">
          <w:rPr>
            <w:rFonts w:ascii="宋体" w:eastAsia="宋体" w:hAnsi="宋体"/>
            <w:sz w:val="28"/>
            <w:szCs w:val="28"/>
          </w:rPr>
          <w:fldChar w:fldCharType="begin"/>
        </w:r>
        <w:r w:rsidRPr="00040C06">
          <w:rPr>
            <w:rFonts w:ascii="宋体" w:eastAsia="宋体" w:hAnsi="宋体"/>
            <w:sz w:val="28"/>
            <w:szCs w:val="28"/>
          </w:rPr>
          <w:instrText>PAGE   \* MERGEFORMAT</w:instrText>
        </w:r>
        <w:r w:rsidRPr="00040C06">
          <w:rPr>
            <w:rFonts w:ascii="宋体" w:eastAsia="宋体" w:hAnsi="宋体"/>
            <w:sz w:val="28"/>
            <w:szCs w:val="28"/>
          </w:rPr>
          <w:fldChar w:fldCharType="separate"/>
        </w:r>
        <w:r w:rsidR="006D529A" w:rsidRPr="006D529A">
          <w:rPr>
            <w:rFonts w:ascii="宋体" w:eastAsia="宋体" w:hAnsi="宋体"/>
            <w:noProof/>
            <w:sz w:val="28"/>
            <w:szCs w:val="28"/>
            <w:lang w:val="zh-CN"/>
          </w:rPr>
          <w:t>-</w:t>
        </w:r>
        <w:r w:rsidR="006D529A">
          <w:rPr>
            <w:rFonts w:ascii="宋体" w:eastAsia="宋体" w:hAnsi="宋体"/>
            <w:noProof/>
            <w:sz w:val="28"/>
            <w:szCs w:val="28"/>
          </w:rPr>
          <w:t xml:space="preserve"> 25 -</w:t>
        </w:r>
        <w:r w:rsidRPr="00040C06">
          <w:rPr>
            <w:rFonts w:ascii="宋体" w:eastAsia="宋体" w:hAnsi="宋体"/>
            <w:sz w:val="28"/>
            <w:szCs w:val="28"/>
          </w:rPr>
          <w:fldChar w:fldCharType="end"/>
        </w:r>
      </w:p>
    </w:sdtContent>
  </w:sdt>
  <w:p w:rsidR="00040C06" w:rsidRPr="00040C06" w:rsidRDefault="00040C06">
    <w:pPr>
      <w:pStyle w:val="a7"/>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06" w:rsidRDefault="00040C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9E" w:rsidRDefault="00E3239E" w:rsidP="007F0039">
      <w:pPr>
        <w:ind w:firstLine="640"/>
      </w:pPr>
      <w:r>
        <w:separator/>
      </w:r>
    </w:p>
    <w:p w:rsidR="00E3239E" w:rsidRDefault="00E3239E"/>
    <w:p w:rsidR="00E3239E" w:rsidRDefault="00E3239E" w:rsidP="00E23CED"/>
    <w:p w:rsidR="00E3239E" w:rsidRDefault="00E3239E" w:rsidP="00D017CF"/>
    <w:p w:rsidR="00E3239E" w:rsidRDefault="00E3239E" w:rsidP="00D017CF"/>
  </w:footnote>
  <w:footnote w:type="continuationSeparator" w:id="0">
    <w:p w:rsidR="00E3239E" w:rsidRDefault="00E3239E" w:rsidP="007F0039">
      <w:pPr>
        <w:ind w:firstLine="640"/>
      </w:pPr>
      <w:r>
        <w:continuationSeparator/>
      </w:r>
    </w:p>
    <w:p w:rsidR="00E3239E" w:rsidRDefault="00E3239E"/>
    <w:p w:rsidR="00E3239E" w:rsidRDefault="00E3239E" w:rsidP="00E23CED"/>
    <w:p w:rsidR="00E3239E" w:rsidRDefault="00E3239E" w:rsidP="00D017CF"/>
    <w:p w:rsidR="00E3239E" w:rsidRDefault="00E3239E" w:rsidP="00D01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06" w:rsidRDefault="00040C06" w:rsidP="00040C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06" w:rsidRDefault="00040C06" w:rsidP="00040C0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06" w:rsidRDefault="00040C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995DE3"/>
    <w:multiLevelType w:val="singleLevel"/>
    <w:tmpl w:val="F9995DE3"/>
    <w:lvl w:ilvl="0">
      <w:start w:val="1"/>
      <w:numFmt w:val="decimal"/>
      <w:suff w:val="nothing"/>
      <w:lvlText w:val="%1."/>
      <w:lvlJc w:val="left"/>
      <w:rPr>
        <w:rFonts w:hint="default"/>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2E2ZDI2ZTNhNzAyZjE2ZTE0NDhmZDEyNjg4YTEifQ=="/>
  </w:docVars>
  <w:rsids>
    <w:rsidRoot w:val="221A41F6"/>
    <w:rsid w:val="00033AD5"/>
    <w:rsid w:val="000378D3"/>
    <w:rsid w:val="00040C06"/>
    <w:rsid w:val="00083FF8"/>
    <w:rsid w:val="00106768"/>
    <w:rsid w:val="00147D68"/>
    <w:rsid w:val="001666B7"/>
    <w:rsid w:val="00223F28"/>
    <w:rsid w:val="00261A09"/>
    <w:rsid w:val="002F6276"/>
    <w:rsid w:val="003C3BA1"/>
    <w:rsid w:val="00441464"/>
    <w:rsid w:val="004D720C"/>
    <w:rsid w:val="005117E2"/>
    <w:rsid w:val="00585924"/>
    <w:rsid w:val="005C043D"/>
    <w:rsid w:val="006217E8"/>
    <w:rsid w:val="00656E67"/>
    <w:rsid w:val="00684F55"/>
    <w:rsid w:val="006917BE"/>
    <w:rsid w:val="006D529A"/>
    <w:rsid w:val="00713298"/>
    <w:rsid w:val="007D02DA"/>
    <w:rsid w:val="007F0039"/>
    <w:rsid w:val="00914148"/>
    <w:rsid w:val="00925F44"/>
    <w:rsid w:val="00965EC7"/>
    <w:rsid w:val="00966783"/>
    <w:rsid w:val="009B7D0F"/>
    <w:rsid w:val="00B210EA"/>
    <w:rsid w:val="00B948D6"/>
    <w:rsid w:val="00BA5084"/>
    <w:rsid w:val="00CA3653"/>
    <w:rsid w:val="00CA655E"/>
    <w:rsid w:val="00CC425C"/>
    <w:rsid w:val="00CE5663"/>
    <w:rsid w:val="00D017CF"/>
    <w:rsid w:val="00D66AC6"/>
    <w:rsid w:val="00D71063"/>
    <w:rsid w:val="00D95C6F"/>
    <w:rsid w:val="00DC7D41"/>
    <w:rsid w:val="00E23CED"/>
    <w:rsid w:val="00E30508"/>
    <w:rsid w:val="00E30B17"/>
    <w:rsid w:val="00E3239E"/>
    <w:rsid w:val="00E40C9F"/>
    <w:rsid w:val="00EC7587"/>
    <w:rsid w:val="00F620FB"/>
    <w:rsid w:val="00F80FBC"/>
    <w:rsid w:val="02BC2567"/>
    <w:rsid w:val="04802808"/>
    <w:rsid w:val="07CD7D59"/>
    <w:rsid w:val="08B6248C"/>
    <w:rsid w:val="097924AD"/>
    <w:rsid w:val="09AB4BE3"/>
    <w:rsid w:val="0C1E14CD"/>
    <w:rsid w:val="0C645D51"/>
    <w:rsid w:val="0D426833"/>
    <w:rsid w:val="0EBB12A8"/>
    <w:rsid w:val="103A760B"/>
    <w:rsid w:val="10AD7059"/>
    <w:rsid w:val="10F36FE9"/>
    <w:rsid w:val="114F425F"/>
    <w:rsid w:val="1223589C"/>
    <w:rsid w:val="127E53C9"/>
    <w:rsid w:val="143277A1"/>
    <w:rsid w:val="15801915"/>
    <w:rsid w:val="16B95294"/>
    <w:rsid w:val="193C729C"/>
    <w:rsid w:val="1A416449"/>
    <w:rsid w:val="1B9F0E54"/>
    <w:rsid w:val="1C901B90"/>
    <w:rsid w:val="1E097685"/>
    <w:rsid w:val="1FB63CF1"/>
    <w:rsid w:val="21C5052E"/>
    <w:rsid w:val="221A41F6"/>
    <w:rsid w:val="256858D7"/>
    <w:rsid w:val="258B7F50"/>
    <w:rsid w:val="2771728A"/>
    <w:rsid w:val="2CEA24C1"/>
    <w:rsid w:val="2E3600BD"/>
    <w:rsid w:val="2E7F1875"/>
    <w:rsid w:val="2EBD11F7"/>
    <w:rsid w:val="2FD7339A"/>
    <w:rsid w:val="2FFB581B"/>
    <w:rsid w:val="32704A26"/>
    <w:rsid w:val="32B118D1"/>
    <w:rsid w:val="35A744D4"/>
    <w:rsid w:val="36834EF8"/>
    <w:rsid w:val="38422003"/>
    <w:rsid w:val="388B0C24"/>
    <w:rsid w:val="39625E8F"/>
    <w:rsid w:val="3F3D3016"/>
    <w:rsid w:val="40D15383"/>
    <w:rsid w:val="41AB10A9"/>
    <w:rsid w:val="41EF2D3E"/>
    <w:rsid w:val="41F0672D"/>
    <w:rsid w:val="4227255A"/>
    <w:rsid w:val="43E9180C"/>
    <w:rsid w:val="454C31E3"/>
    <w:rsid w:val="459F7F2D"/>
    <w:rsid w:val="47DE55F6"/>
    <w:rsid w:val="4A976671"/>
    <w:rsid w:val="4AAD71EF"/>
    <w:rsid w:val="4B3624E2"/>
    <w:rsid w:val="4F005E52"/>
    <w:rsid w:val="50B11844"/>
    <w:rsid w:val="50FA6E95"/>
    <w:rsid w:val="52CF44B9"/>
    <w:rsid w:val="53312EEC"/>
    <w:rsid w:val="54F90031"/>
    <w:rsid w:val="557213CB"/>
    <w:rsid w:val="5E1256DF"/>
    <w:rsid w:val="5F0059FA"/>
    <w:rsid w:val="5FCA16FF"/>
    <w:rsid w:val="60272410"/>
    <w:rsid w:val="6056362D"/>
    <w:rsid w:val="60AE7E03"/>
    <w:rsid w:val="63C167A2"/>
    <w:rsid w:val="688B27D8"/>
    <w:rsid w:val="68B35267"/>
    <w:rsid w:val="6B347990"/>
    <w:rsid w:val="6DC7127D"/>
    <w:rsid w:val="6DDD5848"/>
    <w:rsid w:val="716812C3"/>
    <w:rsid w:val="72C17874"/>
    <w:rsid w:val="737722D7"/>
    <w:rsid w:val="746C5BB4"/>
    <w:rsid w:val="747A0F11"/>
    <w:rsid w:val="79385679"/>
    <w:rsid w:val="79D0629D"/>
    <w:rsid w:val="7C9F4760"/>
    <w:rsid w:val="7CF01DD4"/>
    <w:rsid w:val="7DD41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AFC09E"/>
  <w15:docId w15:val="{7237E2D1-419B-4FD1-A283-5772859B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713298"/>
    <w:pPr>
      <w:widowControl/>
      <w:spacing w:afterLines="20" w:after="62" w:line="579" w:lineRule="exact"/>
      <w:jc w:val="left"/>
    </w:pPr>
    <w:rPr>
      <w:rFonts w:ascii="方正小标宋_GBK" w:eastAsia="方正小标宋_GBK" w:hAnsi="Times New Roman" w:cs="Times New Roman"/>
      <w:sz w:val="44"/>
      <w:szCs w:val="44"/>
    </w:rPr>
  </w:style>
  <w:style w:type="character" w:styleId="a4">
    <w:name w:val="Strong"/>
    <w:basedOn w:val="a0"/>
    <w:autoRedefine/>
    <w:qFormat/>
    <w:rPr>
      <w:b/>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21">
    <w:name w:val="font21"/>
    <w:basedOn w:val="a0"/>
    <w:autoRedefine/>
    <w:qFormat/>
    <w:rPr>
      <w:rFonts w:ascii="Calibri" w:hAnsi="Calibri" w:cs="Calibri" w:hint="default"/>
      <w:color w:val="000000"/>
      <w:sz w:val="21"/>
      <w:szCs w:val="21"/>
      <w:u w:val="none"/>
    </w:rPr>
  </w:style>
  <w:style w:type="character" w:customStyle="1" w:styleId="font31">
    <w:name w:val="font31"/>
    <w:basedOn w:val="a0"/>
    <w:autoRedefine/>
    <w:qFormat/>
    <w:rPr>
      <w:rFonts w:ascii="仿宋" w:eastAsia="仿宋" w:hAnsi="仿宋" w:cs="仿宋" w:hint="eastAsia"/>
      <w:color w:val="000000"/>
      <w:sz w:val="19"/>
      <w:szCs w:val="19"/>
      <w:u w:val="none"/>
    </w:rPr>
  </w:style>
  <w:style w:type="character" w:customStyle="1" w:styleId="font01">
    <w:name w:val="font01"/>
    <w:autoRedefine/>
    <w:qFormat/>
    <w:rPr>
      <w:rFonts w:ascii="仿宋" w:eastAsia="仿宋" w:hAnsi="仿宋" w:cs="仿宋" w:hint="eastAsia"/>
      <w:color w:val="000000"/>
      <w:sz w:val="24"/>
      <w:szCs w:val="24"/>
      <w:u w:val="none"/>
      <w:vertAlign w:val="superscript"/>
    </w:rPr>
  </w:style>
  <w:style w:type="paragraph" w:styleId="a5">
    <w:name w:val="header"/>
    <w:basedOn w:val="a"/>
    <w:link w:val="a6"/>
    <w:rsid w:val="007F00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F0039"/>
    <w:rPr>
      <w:rFonts w:asciiTheme="minorHAnsi" w:eastAsiaTheme="minorEastAsia" w:hAnsiTheme="minorHAnsi" w:cstheme="minorBidi"/>
      <w:kern w:val="2"/>
      <w:sz w:val="18"/>
      <w:szCs w:val="18"/>
    </w:rPr>
  </w:style>
  <w:style w:type="paragraph" w:styleId="a7">
    <w:name w:val="footer"/>
    <w:basedOn w:val="a"/>
    <w:link w:val="a8"/>
    <w:uiPriority w:val="99"/>
    <w:rsid w:val="007F0039"/>
    <w:pPr>
      <w:tabs>
        <w:tab w:val="center" w:pos="4153"/>
        <w:tab w:val="right" w:pos="8306"/>
      </w:tabs>
      <w:snapToGrid w:val="0"/>
      <w:jc w:val="left"/>
    </w:pPr>
    <w:rPr>
      <w:sz w:val="18"/>
      <w:szCs w:val="18"/>
    </w:rPr>
  </w:style>
  <w:style w:type="character" w:customStyle="1" w:styleId="a8">
    <w:name w:val="页脚 字符"/>
    <w:basedOn w:val="a0"/>
    <w:link w:val="a7"/>
    <w:uiPriority w:val="99"/>
    <w:rsid w:val="007F003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1853</Words>
  <Characters>10567</Characters>
  <Application>Microsoft Office Word</Application>
  <DocSecurity>0</DocSecurity>
  <Lines>88</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周雄</dc:creator>
  <cp:lastModifiedBy>Administrator</cp:lastModifiedBy>
  <cp:revision>42</cp:revision>
  <cp:lastPrinted>2024-04-16T03:01:00Z</cp:lastPrinted>
  <dcterms:created xsi:type="dcterms:W3CDTF">2023-10-09T11:45:00Z</dcterms:created>
  <dcterms:modified xsi:type="dcterms:W3CDTF">2024-06-18T00:57:00Z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EB9393BF46E24CFDBFEAB6D2EEA3856C_13</vt:lpwstr>
  </property>
</Properties>
</file>