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CE953" w14:textId="77777777" w:rsidR="00E82C03" w:rsidRPr="00AD7644" w:rsidRDefault="00E82C03" w:rsidP="00E82C03">
      <w:pPr>
        <w:spacing w:line="600" w:lineRule="exact"/>
        <w:ind w:firstLine="210"/>
        <w:rPr>
          <w:rFonts w:ascii="Times New Roman" w:eastAsia="方正仿宋_GBK" w:hAnsi="Times New Roman" w:cs="Times New Roman"/>
          <w:szCs w:val="32"/>
        </w:rPr>
      </w:pPr>
      <w:bookmarkStart w:id="0" w:name="Content"/>
      <w:bookmarkEnd w:id="0"/>
    </w:p>
    <w:p w14:paraId="1A5FFD88" w14:textId="2A5469F0" w:rsidR="00E82C03" w:rsidRDefault="00E82C03" w:rsidP="00E82C03">
      <w:pPr>
        <w:spacing w:line="600" w:lineRule="exact"/>
        <w:ind w:firstLine="210"/>
        <w:rPr>
          <w:rFonts w:ascii="Times New Roman" w:eastAsia="黑体" w:hAnsi="Times New Roman" w:cs="Times New Roman"/>
          <w:szCs w:val="32"/>
        </w:rPr>
      </w:pPr>
    </w:p>
    <w:p w14:paraId="0370F0B6" w14:textId="77777777" w:rsidR="0048088E" w:rsidRPr="00AD7644" w:rsidRDefault="0048088E" w:rsidP="00E82C03">
      <w:pPr>
        <w:spacing w:line="600" w:lineRule="exact"/>
        <w:ind w:firstLine="210"/>
        <w:rPr>
          <w:rFonts w:ascii="Times New Roman" w:eastAsia="黑体" w:hAnsi="Times New Roman" w:cs="Times New Roman" w:hint="eastAsia"/>
          <w:szCs w:val="32"/>
        </w:rPr>
      </w:pPr>
    </w:p>
    <w:p w14:paraId="6F8DFEDA" w14:textId="77777777" w:rsidR="00E82C03" w:rsidRPr="00AD7644" w:rsidRDefault="00E82C03" w:rsidP="00E82C03">
      <w:pPr>
        <w:spacing w:line="600" w:lineRule="exact"/>
        <w:ind w:firstLine="210"/>
        <w:rPr>
          <w:rFonts w:ascii="Times New Roman" w:eastAsia="方正仿宋_GBK" w:hAnsi="Times New Roman" w:cs="Times New Roman"/>
          <w:szCs w:val="32"/>
        </w:rPr>
      </w:pPr>
      <w:r w:rsidRPr="00AD764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B6A139C" wp14:editId="2F7F452E">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14:paraId="4243908B" w14:textId="77777777" w:rsidR="00E82C03" w:rsidRPr="00AB55FD" w:rsidRDefault="00E82C03" w:rsidP="00E82C03">
                            <w:pPr>
                              <w:jc w:val="center"/>
                              <w:rPr>
                                <w:sz w:val="106"/>
                                <w:szCs w:val="106"/>
                              </w:rPr>
                            </w:pPr>
                            <w:r w:rsidRPr="00091495">
                              <w:rPr>
                                <w:rFonts w:eastAsia="方正小标宋_GBK" w:hint="eastAsia"/>
                                <w:bCs/>
                                <w:color w:val="FF0000"/>
                                <w:w w:val="96"/>
                                <w:kern w:val="0"/>
                                <w:sz w:val="106"/>
                                <w:szCs w:val="106"/>
                                <w:fitText w:val="8190" w:id="1805515008"/>
                              </w:rPr>
                              <w:t>重庆化工</w:t>
                            </w:r>
                            <w:r w:rsidRPr="00091495">
                              <w:rPr>
                                <w:rFonts w:eastAsia="方正小标宋_GBK"/>
                                <w:bCs/>
                                <w:color w:val="FF0000"/>
                                <w:w w:val="96"/>
                                <w:kern w:val="0"/>
                                <w:sz w:val="106"/>
                                <w:szCs w:val="106"/>
                                <w:fitText w:val="8190" w:id="1805515008"/>
                              </w:rPr>
                              <w:t>职业学</w:t>
                            </w:r>
                            <w:r w:rsidRPr="00091495">
                              <w:rPr>
                                <w:rFonts w:eastAsia="方正小标宋_GBK"/>
                                <w:bCs/>
                                <w:color w:val="FF0000"/>
                                <w:spacing w:val="53"/>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B6A139C"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14:paraId="4243908B" w14:textId="77777777" w:rsidR="00E82C03" w:rsidRPr="00AB55FD" w:rsidRDefault="00E82C03" w:rsidP="00E82C03">
                      <w:pPr>
                        <w:jc w:val="center"/>
                        <w:rPr>
                          <w:sz w:val="106"/>
                          <w:szCs w:val="106"/>
                        </w:rPr>
                      </w:pPr>
                      <w:r w:rsidRPr="00091495">
                        <w:rPr>
                          <w:rFonts w:eastAsia="方正小标宋_GBK" w:hint="eastAsia"/>
                          <w:bCs/>
                          <w:color w:val="FF0000"/>
                          <w:w w:val="96"/>
                          <w:kern w:val="0"/>
                          <w:sz w:val="106"/>
                          <w:szCs w:val="106"/>
                          <w:fitText w:val="8190" w:id="1805515008"/>
                        </w:rPr>
                        <w:t>重庆化工</w:t>
                      </w:r>
                      <w:r w:rsidRPr="00091495">
                        <w:rPr>
                          <w:rFonts w:eastAsia="方正小标宋_GBK"/>
                          <w:bCs/>
                          <w:color w:val="FF0000"/>
                          <w:w w:val="96"/>
                          <w:kern w:val="0"/>
                          <w:sz w:val="106"/>
                          <w:szCs w:val="106"/>
                          <w:fitText w:val="8190" w:id="1805515008"/>
                        </w:rPr>
                        <w:t>职业学</w:t>
                      </w:r>
                      <w:r w:rsidRPr="00091495">
                        <w:rPr>
                          <w:rFonts w:eastAsia="方正小标宋_GBK"/>
                          <w:bCs/>
                          <w:color w:val="FF0000"/>
                          <w:spacing w:val="53"/>
                          <w:w w:val="96"/>
                          <w:kern w:val="0"/>
                          <w:sz w:val="106"/>
                          <w:szCs w:val="106"/>
                          <w:fitText w:val="8190" w:id="1805515008"/>
                        </w:rPr>
                        <w:t>院</w:t>
                      </w:r>
                    </w:p>
                  </w:txbxContent>
                </v:textbox>
                <w10:wrap anchorx="margin"/>
              </v:shape>
            </w:pict>
          </mc:Fallback>
        </mc:AlternateContent>
      </w:r>
    </w:p>
    <w:p w14:paraId="3576F718" w14:textId="77777777" w:rsidR="00E82C03" w:rsidRPr="00AD7644" w:rsidRDefault="00E82C03" w:rsidP="00E82C03">
      <w:pPr>
        <w:spacing w:line="600" w:lineRule="auto"/>
        <w:ind w:firstLine="210"/>
        <w:rPr>
          <w:rFonts w:ascii="Times New Roman" w:eastAsia="方正仿宋_GBK" w:hAnsi="Times New Roman" w:cs="Times New Roman"/>
          <w:szCs w:val="32"/>
        </w:rPr>
      </w:pPr>
    </w:p>
    <w:p w14:paraId="2FF21DF9" w14:textId="77777777" w:rsidR="00E82C03" w:rsidRPr="00AD7644" w:rsidRDefault="00E82C03" w:rsidP="00E82C03">
      <w:pPr>
        <w:spacing w:line="580" w:lineRule="exact"/>
        <w:ind w:firstLine="210"/>
        <w:rPr>
          <w:rFonts w:ascii="Times New Roman" w:eastAsia="方正仿宋_GBK" w:hAnsi="Times New Roman" w:cs="Times New Roman"/>
          <w:szCs w:val="32"/>
        </w:rPr>
      </w:pPr>
    </w:p>
    <w:p w14:paraId="7674B385" w14:textId="77777777" w:rsidR="00E82C03" w:rsidRPr="00AD7644" w:rsidRDefault="00E82C03" w:rsidP="00E82C03">
      <w:pPr>
        <w:spacing w:line="580" w:lineRule="exact"/>
        <w:ind w:firstLine="210"/>
        <w:rPr>
          <w:rFonts w:ascii="Times New Roman" w:eastAsia="方正仿宋_GBK" w:hAnsi="Times New Roman" w:cs="Times New Roman"/>
          <w:szCs w:val="32"/>
        </w:rPr>
      </w:pPr>
    </w:p>
    <w:tbl>
      <w:tblPr>
        <w:tblW w:w="0" w:type="auto"/>
        <w:tblInd w:w="108" w:type="dxa"/>
        <w:tblLayout w:type="fixed"/>
        <w:tblLook w:val="0000" w:firstRow="0" w:lastRow="0" w:firstColumn="0" w:lastColumn="0" w:noHBand="0" w:noVBand="0"/>
      </w:tblPr>
      <w:tblGrid>
        <w:gridCol w:w="8845"/>
      </w:tblGrid>
      <w:tr w:rsidR="00E82C03" w:rsidRPr="00AD7644" w14:paraId="0C5BAD4C" w14:textId="77777777" w:rsidTr="00E564AE">
        <w:tc>
          <w:tcPr>
            <w:tcW w:w="8845" w:type="dxa"/>
          </w:tcPr>
          <w:p w14:paraId="7617DBE4" w14:textId="57397D34" w:rsidR="00E82C03" w:rsidRPr="00AD7644" w:rsidRDefault="00E82C03" w:rsidP="00E82C03">
            <w:pPr>
              <w:spacing w:line="600" w:lineRule="exact"/>
              <w:ind w:firstLineChars="100" w:firstLine="320"/>
              <w:jc w:val="center"/>
              <w:rPr>
                <w:rFonts w:ascii="Times New Roman" w:eastAsia="方正仿宋_GBK" w:hAnsi="Times New Roman" w:cs="Times New Roman"/>
                <w:sz w:val="32"/>
                <w:szCs w:val="32"/>
              </w:rPr>
            </w:pPr>
            <w:bookmarkStart w:id="1" w:name="doc_mark"/>
            <w:r w:rsidRPr="00AD7644">
              <w:rPr>
                <w:rFonts w:ascii="Times New Roman" w:eastAsia="方正仿宋_GBK" w:hAnsi="Times New Roman" w:cs="Times New Roman"/>
                <w:sz w:val="32"/>
                <w:szCs w:val="32"/>
              </w:rPr>
              <w:t>渝化职院〔</w:t>
            </w:r>
            <w:r w:rsidRPr="00AD7644">
              <w:rPr>
                <w:rFonts w:ascii="Times New Roman" w:eastAsia="方正仿宋_GBK" w:hAnsi="Times New Roman" w:cs="Times New Roman"/>
                <w:sz w:val="32"/>
                <w:szCs w:val="32"/>
              </w:rPr>
              <w:t>2024</w:t>
            </w:r>
            <w:r w:rsidRPr="00AD7644">
              <w:rPr>
                <w:rFonts w:ascii="Times New Roman" w:eastAsia="方正仿宋_GBK" w:hAnsi="Times New Roman" w:cs="Times New Roman"/>
                <w:sz w:val="32"/>
                <w:szCs w:val="32"/>
              </w:rPr>
              <w:t>〕</w:t>
            </w:r>
            <w:r w:rsidRPr="00AD7644">
              <w:rPr>
                <w:rFonts w:ascii="Times New Roman" w:eastAsia="方正仿宋_GBK" w:hAnsi="Times New Roman" w:cs="Times New Roman"/>
                <w:sz w:val="32"/>
                <w:szCs w:val="32"/>
              </w:rPr>
              <w:t>8</w:t>
            </w:r>
            <w:r w:rsidRPr="00AD7644">
              <w:rPr>
                <w:rFonts w:ascii="Times New Roman" w:eastAsia="方正仿宋_GBK" w:hAnsi="Times New Roman" w:cs="Times New Roman"/>
                <w:sz w:val="32"/>
                <w:szCs w:val="32"/>
              </w:rPr>
              <w:t>3</w:t>
            </w:r>
            <w:r w:rsidRPr="00AD7644">
              <w:rPr>
                <w:rFonts w:ascii="Times New Roman" w:eastAsia="方正仿宋_GBK" w:hAnsi="Times New Roman" w:cs="Times New Roman"/>
                <w:sz w:val="32"/>
                <w:szCs w:val="32"/>
              </w:rPr>
              <w:t>号</w:t>
            </w:r>
            <w:bookmarkEnd w:id="1"/>
          </w:p>
        </w:tc>
      </w:tr>
    </w:tbl>
    <w:p w14:paraId="3413ECA4" w14:textId="77777777" w:rsidR="00E82C03" w:rsidRPr="00AD7644" w:rsidRDefault="00E82C03" w:rsidP="00E82C03">
      <w:pPr>
        <w:spacing w:line="600" w:lineRule="exact"/>
        <w:ind w:firstLine="210"/>
        <w:rPr>
          <w:rFonts w:ascii="Times New Roman" w:eastAsia="方正仿宋_GBK" w:hAnsi="Times New Roman" w:cs="Times New Roman"/>
          <w:szCs w:val="32"/>
        </w:rPr>
      </w:pPr>
      <w:r w:rsidRPr="00AD7644">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408DB2C7" wp14:editId="1710578F">
                <wp:simplePos x="0" y="0"/>
                <wp:positionH relativeFrom="margin">
                  <wp:posOffset>0</wp:posOffset>
                </wp:positionH>
                <wp:positionV relativeFrom="paragraph">
                  <wp:posOffset>100964</wp:posOffset>
                </wp:positionV>
                <wp:extent cx="5615940" cy="0"/>
                <wp:effectExtent l="0" t="0" r="2286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684DD458" id="直接连接符 2" o:spid="_x0000_s1026" style="position:absolute;left:0;text-align:left;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" strokecolor="red" strokeweight="2pt">
                <w10:wrap anchorx="margin"/>
              </v:line>
            </w:pict>
          </mc:Fallback>
        </mc:AlternateContent>
      </w:r>
    </w:p>
    <w:p w14:paraId="183508F3" w14:textId="77777777" w:rsidR="00140871" w:rsidRPr="00AD7644" w:rsidRDefault="00140871" w:rsidP="00140871">
      <w:pPr>
        <w:widowControl w:val="0"/>
        <w:snapToGrid w:val="0"/>
        <w:spacing w:after="0" w:line="579" w:lineRule="exact"/>
        <w:ind w:left="0" w:right="0" w:firstLine="0"/>
        <w:jc w:val="center"/>
        <w:rPr>
          <w:rFonts w:ascii="Times New Roman" w:eastAsia="方正小标宋_GBK" w:hAnsi="Times New Roman" w:cs="Times New Roman"/>
          <w:color w:val="auto"/>
          <w:sz w:val="44"/>
          <w:szCs w:val="44"/>
          <w:lang w:val="en"/>
          <w14:ligatures w14:val="none"/>
        </w:rPr>
      </w:pPr>
      <w:r w:rsidRPr="00AD7644">
        <w:rPr>
          <w:rFonts w:ascii="Times New Roman" w:eastAsia="方正小标宋_GBK" w:hAnsi="Times New Roman" w:cs="Times New Roman"/>
          <w:color w:val="auto"/>
          <w:sz w:val="44"/>
          <w:szCs w:val="44"/>
          <w:lang w:val="en"/>
          <w14:ligatures w14:val="none"/>
        </w:rPr>
        <w:t>重庆化工职业学院</w:t>
      </w:r>
    </w:p>
    <w:p w14:paraId="3647FBFC" w14:textId="2CFD2C01" w:rsidR="00140871" w:rsidRPr="00AD7644" w:rsidRDefault="00140871" w:rsidP="00140871">
      <w:pPr>
        <w:widowControl w:val="0"/>
        <w:snapToGrid w:val="0"/>
        <w:spacing w:after="0" w:line="579" w:lineRule="exact"/>
        <w:ind w:left="0" w:right="0" w:firstLine="0"/>
        <w:jc w:val="center"/>
        <w:rPr>
          <w:rFonts w:ascii="Times New Roman" w:eastAsia="方正小标宋_GBK" w:hAnsi="Times New Roman" w:cs="Times New Roman"/>
          <w:color w:val="auto"/>
          <w:sz w:val="44"/>
          <w:szCs w:val="44"/>
          <w:lang w:val="en"/>
          <w14:ligatures w14:val="none"/>
        </w:rPr>
      </w:pPr>
      <w:r w:rsidRPr="00AD7644">
        <w:rPr>
          <w:rFonts w:ascii="Times New Roman" w:eastAsia="方正小标宋_GBK" w:hAnsi="Times New Roman" w:cs="Times New Roman"/>
          <w:color w:val="auto"/>
          <w:sz w:val="44"/>
          <w:szCs w:val="44"/>
          <w:lang w:val="en"/>
          <w14:ligatures w14:val="none"/>
        </w:rPr>
        <w:t>关于印发</w:t>
      </w:r>
      <w:r w:rsidRPr="00AD7644">
        <w:rPr>
          <w:rFonts w:ascii="Times New Roman" w:eastAsia="方正小标宋_GBK" w:hAnsi="Times New Roman" w:cs="Times New Roman"/>
          <w:color w:val="auto"/>
          <w:sz w:val="44"/>
          <w:szCs w:val="44"/>
          <w:lang w:val="en"/>
          <w14:ligatures w14:val="none"/>
        </w:rPr>
        <w:t>试卷管理办法</w:t>
      </w:r>
      <w:r w:rsidRPr="00AD7644">
        <w:rPr>
          <w:rFonts w:ascii="Times New Roman" w:eastAsia="方正小标宋_GBK" w:hAnsi="Times New Roman" w:cs="Times New Roman"/>
          <w:color w:val="auto"/>
          <w:sz w:val="44"/>
          <w:szCs w:val="44"/>
          <w:lang w:val="en"/>
          <w14:ligatures w14:val="none"/>
        </w:rPr>
        <w:t>的通知</w:t>
      </w:r>
    </w:p>
    <w:p w14:paraId="06950850" w14:textId="77777777" w:rsidR="005704B7" w:rsidRPr="00AD7644" w:rsidRDefault="005704B7" w:rsidP="005704B7">
      <w:pPr>
        <w:widowControl w:val="0"/>
        <w:snapToGrid w:val="0"/>
        <w:spacing w:after="0" w:line="579" w:lineRule="exact"/>
        <w:ind w:left="0" w:right="0" w:firstLine="0"/>
        <w:rPr>
          <w:rFonts w:ascii="Times New Roman" w:eastAsia="方正仿宋_GBK" w:hAnsi="Times New Roman" w:cs="Times New Roman"/>
          <w:color w:val="auto"/>
          <w:sz w:val="32"/>
          <w:szCs w:val="32"/>
          <w:lang w:val="en"/>
          <w14:ligatures w14:val="none"/>
        </w:rPr>
      </w:pPr>
    </w:p>
    <w:p w14:paraId="67B401AD" w14:textId="1F6BD347" w:rsidR="005704B7" w:rsidRPr="00AD7644" w:rsidRDefault="005704B7" w:rsidP="005704B7">
      <w:pPr>
        <w:widowControl w:val="0"/>
        <w:snapToGrid w:val="0"/>
        <w:spacing w:after="0" w:line="579" w:lineRule="exact"/>
        <w:ind w:left="0" w:right="0" w:firstLine="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各部门、各单位：</w:t>
      </w:r>
    </w:p>
    <w:p w14:paraId="1F727B93" w14:textId="56E9E89F" w:rsidR="005704B7" w:rsidRPr="00AD7644" w:rsidRDefault="005704B7" w:rsidP="005704B7">
      <w:pPr>
        <w:widowControl w:val="0"/>
        <w:snapToGrid w:val="0"/>
        <w:spacing w:after="0" w:line="579"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现将《</w:t>
      </w:r>
      <w:r w:rsidRPr="00AD7644">
        <w:rPr>
          <w:rFonts w:ascii="Times New Roman" w:eastAsia="方正仿宋_GBK" w:hAnsi="Times New Roman" w:cs="Times New Roman"/>
          <w:color w:val="auto"/>
          <w:sz w:val="32"/>
          <w:szCs w:val="32"/>
          <w:lang w:val="en"/>
          <w14:ligatures w14:val="none"/>
        </w:rPr>
        <w:t>重庆化工职业学院试卷管理办法</w:t>
      </w:r>
      <w:r w:rsidRPr="00AD7644">
        <w:rPr>
          <w:rFonts w:ascii="Times New Roman" w:eastAsia="方正仿宋_GBK" w:hAnsi="Times New Roman" w:cs="Times New Roman"/>
          <w:color w:val="auto"/>
          <w:sz w:val="32"/>
          <w:szCs w:val="32"/>
          <w:lang w:val="en"/>
          <w14:ligatures w14:val="none"/>
        </w:rPr>
        <w:t>》印发给你们，请认真组织学习并遵照执行。</w:t>
      </w:r>
    </w:p>
    <w:p w14:paraId="4CA5BC88" w14:textId="608547CD" w:rsidR="005704B7" w:rsidRPr="00AD7644" w:rsidRDefault="005704B7" w:rsidP="005704B7">
      <w:pPr>
        <w:widowControl w:val="0"/>
        <w:snapToGrid w:val="0"/>
        <w:spacing w:after="0" w:line="579" w:lineRule="exact"/>
        <w:ind w:left="0" w:right="0" w:firstLine="0"/>
        <w:rPr>
          <w:rFonts w:ascii="Times New Roman" w:eastAsia="方正仿宋_GBK" w:hAnsi="Times New Roman" w:cs="Times New Roman"/>
          <w:color w:val="auto"/>
          <w:sz w:val="32"/>
          <w:szCs w:val="32"/>
          <w:lang w:val="en"/>
          <w14:ligatures w14:val="none"/>
        </w:rPr>
      </w:pPr>
    </w:p>
    <w:p w14:paraId="74207FDA" w14:textId="121FEEF0" w:rsidR="005704B7" w:rsidRPr="00AD7644" w:rsidRDefault="005704B7" w:rsidP="005704B7">
      <w:pPr>
        <w:widowControl w:val="0"/>
        <w:snapToGrid w:val="0"/>
        <w:spacing w:after="0" w:line="579" w:lineRule="exact"/>
        <w:ind w:left="0" w:right="0" w:firstLine="0"/>
        <w:rPr>
          <w:rFonts w:ascii="Times New Roman" w:eastAsia="方正仿宋_GBK" w:hAnsi="Times New Roman" w:cs="Times New Roman"/>
          <w:color w:val="auto"/>
          <w:sz w:val="32"/>
          <w:szCs w:val="32"/>
          <w:lang w:val="en"/>
          <w14:ligatures w14:val="none"/>
        </w:rPr>
      </w:pPr>
    </w:p>
    <w:p w14:paraId="6E1E1965" w14:textId="78A23DB3" w:rsidR="005704B7" w:rsidRPr="00AD7644" w:rsidRDefault="005704B7" w:rsidP="005704B7">
      <w:pPr>
        <w:widowControl w:val="0"/>
        <w:snapToGrid w:val="0"/>
        <w:spacing w:after="0" w:line="579" w:lineRule="exact"/>
        <w:ind w:left="0" w:right="880" w:firstLine="0"/>
        <w:jc w:val="right"/>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重庆化工职业学院</w:t>
      </w:r>
    </w:p>
    <w:p w14:paraId="0325F27E" w14:textId="295834E1" w:rsidR="005704B7" w:rsidRPr="00AD7644" w:rsidRDefault="005704B7" w:rsidP="005704B7">
      <w:pPr>
        <w:widowControl w:val="0"/>
        <w:snapToGrid w:val="0"/>
        <w:spacing w:after="0" w:line="579" w:lineRule="exact"/>
        <w:ind w:left="0" w:right="880" w:firstLine="0"/>
        <w:jc w:val="right"/>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2024</w:t>
      </w:r>
      <w:r w:rsidRPr="00AD7644">
        <w:rPr>
          <w:rFonts w:ascii="Times New Roman" w:eastAsia="方正仿宋_GBK" w:hAnsi="Times New Roman" w:cs="Times New Roman"/>
          <w:color w:val="auto"/>
          <w:sz w:val="32"/>
          <w:szCs w:val="32"/>
          <w:lang w:val="en"/>
          <w14:ligatures w14:val="none"/>
        </w:rPr>
        <w:t>年</w:t>
      </w:r>
      <w:r w:rsidRPr="00AD7644">
        <w:rPr>
          <w:rFonts w:ascii="Times New Roman" w:eastAsia="方正仿宋_GBK" w:hAnsi="Times New Roman" w:cs="Times New Roman"/>
          <w:color w:val="auto"/>
          <w:sz w:val="32"/>
          <w:szCs w:val="32"/>
          <w:lang w:val="en"/>
          <w14:ligatures w14:val="none"/>
        </w:rPr>
        <w:t>6</w:t>
      </w:r>
      <w:r w:rsidRPr="00AD7644">
        <w:rPr>
          <w:rFonts w:ascii="Times New Roman" w:eastAsia="方正仿宋_GBK" w:hAnsi="Times New Roman" w:cs="Times New Roman"/>
          <w:color w:val="auto"/>
          <w:sz w:val="32"/>
          <w:szCs w:val="32"/>
          <w:lang w:val="en"/>
          <w14:ligatures w14:val="none"/>
        </w:rPr>
        <w:t>月</w:t>
      </w:r>
      <w:r w:rsidRPr="00AD7644">
        <w:rPr>
          <w:rFonts w:ascii="Times New Roman" w:eastAsia="方正仿宋_GBK" w:hAnsi="Times New Roman" w:cs="Times New Roman"/>
          <w:color w:val="auto"/>
          <w:sz w:val="32"/>
          <w:szCs w:val="32"/>
          <w:lang w:val="en"/>
          <w14:ligatures w14:val="none"/>
        </w:rPr>
        <w:t>7</w:t>
      </w:r>
      <w:r w:rsidRPr="00AD7644">
        <w:rPr>
          <w:rFonts w:ascii="Times New Roman" w:eastAsia="方正仿宋_GBK" w:hAnsi="Times New Roman" w:cs="Times New Roman"/>
          <w:color w:val="auto"/>
          <w:sz w:val="32"/>
          <w:szCs w:val="32"/>
          <w:lang w:val="en"/>
          <w14:ligatures w14:val="none"/>
        </w:rPr>
        <w:t>日</w:t>
      </w:r>
    </w:p>
    <w:p w14:paraId="002BCB32" w14:textId="77777777" w:rsidR="005704B7" w:rsidRPr="00AD7644" w:rsidRDefault="005704B7">
      <w:pPr>
        <w:spacing w:after="0" w:line="240" w:lineRule="auto"/>
        <w:ind w:left="0" w:right="0" w:firstLine="0"/>
        <w:jc w:val="left"/>
        <w:rPr>
          <w:rFonts w:ascii="Times New Roman" w:eastAsia="方正小标宋_GBK" w:hAnsi="Times New Roman" w:cs="Times New Roman"/>
          <w:color w:val="auto"/>
          <w:sz w:val="44"/>
          <w:szCs w:val="44"/>
          <w:lang w:val="en"/>
          <w14:ligatures w14:val="none"/>
        </w:rPr>
      </w:pPr>
      <w:r w:rsidRPr="00AD7644">
        <w:rPr>
          <w:rFonts w:ascii="Times New Roman" w:eastAsia="方正小标宋_GBK" w:hAnsi="Times New Roman" w:cs="Times New Roman"/>
          <w:color w:val="auto"/>
          <w:sz w:val="44"/>
          <w:szCs w:val="44"/>
          <w:lang w:val="en"/>
          <w14:ligatures w14:val="none"/>
        </w:rPr>
        <w:br w:type="page"/>
      </w:r>
    </w:p>
    <w:p w14:paraId="2068AFFF" w14:textId="47FE41B6" w:rsidR="00E4040D" w:rsidRPr="00AD7644" w:rsidRDefault="00CE0676" w:rsidP="009D55C5">
      <w:pPr>
        <w:widowControl w:val="0"/>
        <w:snapToGrid w:val="0"/>
        <w:spacing w:after="0" w:line="550" w:lineRule="exact"/>
        <w:ind w:left="0" w:right="0" w:firstLine="0"/>
        <w:jc w:val="center"/>
        <w:rPr>
          <w:rFonts w:ascii="Times New Roman" w:eastAsia="方正小标宋_GBK" w:hAnsi="Times New Roman" w:cs="Times New Roman"/>
          <w:color w:val="auto"/>
          <w:sz w:val="44"/>
          <w:szCs w:val="44"/>
          <w:lang w:val="en"/>
          <w14:ligatures w14:val="none"/>
        </w:rPr>
      </w:pPr>
      <w:r w:rsidRPr="00AD7644">
        <w:rPr>
          <w:rFonts w:ascii="Times New Roman" w:eastAsia="方正小标宋_GBK" w:hAnsi="Times New Roman" w:cs="Times New Roman"/>
          <w:color w:val="auto"/>
          <w:sz w:val="44"/>
          <w:szCs w:val="44"/>
          <w:lang w:val="en"/>
          <w14:ligatures w14:val="none"/>
        </w:rPr>
        <w:lastRenderedPageBreak/>
        <w:t>重庆化工职业学院试卷管理办法</w:t>
      </w:r>
    </w:p>
    <w:p w14:paraId="3DDD8531" w14:textId="77777777" w:rsidR="00972D8E" w:rsidRPr="00AD7644" w:rsidRDefault="00972D8E" w:rsidP="009D55C5">
      <w:pPr>
        <w:pStyle w:val="1"/>
        <w:keepNext w:val="0"/>
        <w:keepLines w:val="0"/>
        <w:widowControl w:val="0"/>
        <w:spacing w:line="550" w:lineRule="exact"/>
        <w:ind w:left="0" w:right="0" w:hanging="11"/>
        <w:rPr>
          <w:rFonts w:ascii="Times New Roman" w:eastAsia="方正仿宋_GBK" w:hAnsi="Times New Roman" w:cs="Times New Roman"/>
          <w:color w:val="auto"/>
          <w:sz w:val="32"/>
          <w:szCs w:val="32"/>
          <w:lang w:val="en"/>
          <w14:ligatures w14:val="none"/>
        </w:rPr>
      </w:pPr>
    </w:p>
    <w:p w14:paraId="6B349670" w14:textId="5F5AEA5B"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第一章</w:t>
      </w:r>
      <w:r w:rsidRPr="00AD7644">
        <w:rPr>
          <w:rFonts w:ascii="Times New Roman" w:eastAsia="方正黑体_GBK" w:hAnsi="Times New Roman" w:cs="Times New Roman"/>
          <w:color w:val="auto"/>
          <w:sz w:val="32"/>
          <w:szCs w:val="32"/>
          <w:lang w:val="en"/>
          <w14:ligatures w14:val="none"/>
        </w:rPr>
        <w:t xml:space="preserve"> </w:t>
      </w:r>
      <w:bookmarkStart w:id="2" w:name="_GoBack"/>
      <w:bookmarkEnd w:id="2"/>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总则</w:t>
      </w:r>
    </w:p>
    <w:p w14:paraId="5B7C277E" w14:textId="423C390C"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为进一步规范</w:t>
      </w:r>
      <w:r w:rsidR="00C96DB1" w:rsidRPr="00AD7644">
        <w:rPr>
          <w:rFonts w:ascii="Times New Roman" w:eastAsia="方正仿宋_GBK" w:hAnsi="Times New Roman" w:cs="Times New Roman"/>
          <w:color w:val="auto"/>
          <w:sz w:val="32"/>
          <w:szCs w:val="32"/>
          <w:lang w:val="en"/>
          <w14:ligatures w14:val="none"/>
        </w:rPr>
        <w:t>重庆化工职业学院</w:t>
      </w:r>
      <w:r w:rsidRPr="00AD7644">
        <w:rPr>
          <w:rFonts w:ascii="Times New Roman" w:eastAsia="方正仿宋_GBK" w:hAnsi="Times New Roman" w:cs="Times New Roman"/>
          <w:color w:val="auto"/>
          <w:sz w:val="32"/>
          <w:szCs w:val="32"/>
          <w:lang w:val="en"/>
          <w14:ligatures w14:val="none"/>
        </w:rPr>
        <w:t>考试试卷管理工作，强化考试试卷的制作、评阅、分析与保管，全面提升考试试卷综合管理水平，特制定本办法。</w:t>
      </w:r>
    </w:p>
    <w:p w14:paraId="450400B0"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考试试卷命题的原则与要求</w:t>
      </w:r>
    </w:p>
    <w:p w14:paraId="459B39B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bCs/>
          <w:color w:val="auto"/>
          <w:sz w:val="32"/>
          <w:szCs w:val="32"/>
          <w:lang w:val="en"/>
          <w14:ligatures w14:val="none"/>
        </w:rPr>
        <w:t>第一条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命题原则</w:t>
      </w:r>
    </w:p>
    <w:p w14:paraId="6F017917"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（一）科学性原则。试题无科学性错误，试卷能处理好知识与能力、理论与实践、重点与覆盖面的相互关系；</w:t>
      </w:r>
    </w:p>
    <w:p w14:paraId="268F6B3B"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（二）合理性原则。试卷的内容、范围、深度均符合课程标准的有关规定；试卷结构在题型、题量、题分、难度、区分度、认知层次比例方面分配合理。试卷类型：笔试（纸质）、机考、实操等；</w:t>
      </w:r>
    </w:p>
    <w:p w14:paraId="7F4AC2A1" w14:textId="77777777" w:rsidR="00347116"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（三）有效性原则。组成试卷的试题具有代表性，能够准确地测评学生掌握知识的程度和运用知识解决问题的能力。</w:t>
      </w:r>
    </w:p>
    <w:p w14:paraId="260CB3CC" w14:textId="0A5F263E"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命题要求</w:t>
      </w:r>
    </w:p>
    <w:p w14:paraId="505A535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（一）为确保试题的科学性、合理性和有效性，命题教师应先对试卷进行总体设计，经教研室主任审核通过后，方可正式命题；</w:t>
      </w:r>
    </w:p>
    <w:p w14:paraId="343B9C87"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（二）每份试卷按</w:t>
      </w:r>
      <w:r w:rsidRPr="00AD7644">
        <w:rPr>
          <w:rFonts w:ascii="Times New Roman" w:eastAsia="方正仿宋_GBK" w:hAnsi="Times New Roman" w:cs="Times New Roman"/>
          <w:color w:val="auto"/>
          <w:sz w:val="32"/>
          <w:szCs w:val="32"/>
          <w:lang w:val="en"/>
          <w14:ligatures w14:val="none"/>
        </w:rPr>
        <w:t>100</w:t>
      </w:r>
      <w:r w:rsidRPr="00AD7644">
        <w:rPr>
          <w:rFonts w:ascii="Times New Roman" w:eastAsia="方正仿宋_GBK" w:hAnsi="Times New Roman" w:cs="Times New Roman"/>
          <w:color w:val="auto"/>
          <w:sz w:val="32"/>
          <w:szCs w:val="32"/>
          <w:lang w:val="en"/>
          <w14:ligatures w14:val="none"/>
        </w:rPr>
        <w:t>分钟考试时间命题，卷面满分</w:t>
      </w:r>
      <w:r w:rsidRPr="00AD7644">
        <w:rPr>
          <w:rFonts w:ascii="Times New Roman" w:eastAsia="方正仿宋_GBK" w:hAnsi="Times New Roman" w:cs="Times New Roman"/>
          <w:color w:val="auto"/>
          <w:sz w:val="32"/>
          <w:szCs w:val="32"/>
          <w:lang w:val="en"/>
          <w14:ligatures w14:val="none"/>
        </w:rPr>
        <w:t>100</w:t>
      </w:r>
      <w:r w:rsidRPr="00AD7644">
        <w:rPr>
          <w:rFonts w:ascii="Times New Roman" w:eastAsia="方正仿宋_GBK" w:hAnsi="Times New Roman" w:cs="Times New Roman"/>
          <w:color w:val="auto"/>
          <w:sz w:val="32"/>
          <w:szCs w:val="32"/>
          <w:lang w:val="en"/>
          <w14:ligatures w14:val="none"/>
        </w:rPr>
        <w:t>分。同一学期教学时数、教学内容相同的考试科目，每科目拟出</w:t>
      </w:r>
      <w:r w:rsidRPr="00AD7644">
        <w:rPr>
          <w:rFonts w:ascii="Times New Roman" w:eastAsia="方正仿宋_GBK" w:hAnsi="Times New Roman" w:cs="Times New Roman"/>
          <w:color w:val="auto"/>
          <w:sz w:val="32"/>
          <w:szCs w:val="32"/>
          <w:lang w:val="en"/>
          <w14:ligatures w14:val="none"/>
        </w:rPr>
        <w:t>2</w:t>
      </w:r>
      <w:r w:rsidRPr="00AD7644">
        <w:rPr>
          <w:rFonts w:ascii="Times New Roman" w:eastAsia="方正仿宋_GBK" w:hAnsi="Times New Roman" w:cs="Times New Roman"/>
          <w:color w:val="auto"/>
          <w:sz w:val="32"/>
          <w:szCs w:val="32"/>
          <w:lang w:val="en"/>
          <w14:ligatures w14:val="none"/>
        </w:rPr>
        <w:t>套题型相同、数量相同、难度相当、重复率不超过</w:t>
      </w:r>
      <w:r w:rsidRPr="00AD7644">
        <w:rPr>
          <w:rFonts w:ascii="Times New Roman" w:eastAsia="方正仿宋_GBK" w:hAnsi="Times New Roman" w:cs="Times New Roman"/>
          <w:color w:val="auto"/>
          <w:sz w:val="32"/>
          <w:szCs w:val="32"/>
          <w:lang w:val="en"/>
          <w14:ligatures w14:val="none"/>
        </w:rPr>
        <w:t>30</w:t>
      </w:r>
      <w:r w:rsidRPr="00AD7644">
        <w:rPr>
          <w:rFonts w:ascii="Times New Roman" w:eastAsia="方正仿宋_GBK" w:hAnsi="Times New Roman" w:cs="Times New Roman"/>
          <w:color w:val="auto"/>
          <w:sz w:val="32"/>
          <w:szCs w:val="32"/>
          <w:lang w:val="en"/>
          <w14:ligatures w14:val="none"/>
        </w:rPr>
        <w:t>％的</w:t>
      </w:r>
      <w:r w:rsidRPr="00AD7644">
        <w:rPr>
          <w:rFonts w:ascii="Times New Roman" w:eastAsia="方正仿宋_GBK" w:hAnsi="Times New Roman" w:cs="Times New Roman"/>
          <w:color w:val="auto"/>
          <w:sz w:val="32"/>
          <w:szCs w:val="32"/>
          <w:lang w:val="en"/>
          <w14:ligatures w14:val="none"/>
        </w:rPr>
        <w:lastRenderedPageBreak/>
        <w:t>试卷分别为</w:t>
      </w:r>
      <w:r w:rsidRPr="00AD7644">
        <w:rPr>
          <w:rFonts w:ascii="Times New Roman" w:eastAsia="方正仿宋_GBK" w:hAnsi="Times New Roman" w:cs="Times New Roman"/>
          <w:color w:val="auto"/>
          <w:sz w:val="32"/>
          <w:szCs w:val="32"/>
          <w:lang w:val="en"/>
          <w14:ligatures w14:val="none"/>
        </w:rPr>
        <w:t>A</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B</w:t>
      </w:r>
      <w:r w:rsidRPr="00AD7644">
        <w:rPr>
          <w:rFonts w:ascii="Times New Roman" w:eastAsia="方正仿宋_GBK" w:hAnsi="Times New Roman" w:cs="Times New Roman"/>
          <w:color w:val="auto"/>
          <w:sz w:val="32"/>
          <w:szCs w:val="32"/>
          <w:lang w:val="en"/>
          <w14:ligatures w14:val="none"/>
        </w:rPr>
        <w:t>卷；</w:t>
      </w:r>
    </w:p>
    <w:p w14:paraId="6DF0A6CE"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（三）建有试题库的课程和其他有条件的基础课程应实行教、考分离，统一考试。凡课程标准、课时、教材相同且结束时间基本相同的课程，其考试均应使用同样试卷并在同一时间进行；</w:t>
      </w:r>
    </w:p>
    <w:p w14:paraId="443C1CC7"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（四）试题内容要符合课程标准中对知识、能力的基本要求。能覆盖课程的基本内容，并体现本课程的重点内容；命题教师应根据课程标准要求确定考核的知识点、分数权重来组成试卷；</w:t>
      </w:r>
    </w:p>
    <w:p w14:paraId="5128E68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（五）客观性试题答案准确无误。主观性试题参考答案要给出评分要点和评分标准，评分标准合理，便于掌握；解题各步骤、要点的给分不应出现小数；多种解法的试题要加以说明；</w:t>
      </w:r>
    </w:p>
    <w:p w14:paraId="29204932" w14:textId="4804C008" w:rsidR="00E4040D" w:rsidRPr="00AD7644" w:rsidRDefault="001543A8"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（六）</w:t>
      </w:r>
      <w:r w:rsidR="00CE0676" w:rsidRPr="00AD7644">
        <w:rPr>
          <w:rFonts w:ascii="Times New Roman" w:eastAsia="方正仿宋_GBK" w:hAnsi="Times New Roman" w:cs="Times New Roman"/>
          <w:color w:val="auto"/>
          <w:sz w:val="32"/>
          <w:szCs w:val="32"/>
          <w:lang w:val="en"/>
          <w14:ligatures w14:val="none"/>
        </w:rPr>
        <w:t>考试试题与前两次同一课程考试试题的重复率应控制在</w:t>
      </w:r>
      <w:r w:rsidR="00CE0676" w:rsidRPr="00AD7644">
        <w:rPr>
          <w:rFonts w:ascii="Times New Roman" w:eastAsia="方正仿宋_GBK" w:hAnsi="Times New Roman" w:cs="Times New Roman"/>
          <w:color w:val="auto"/>
          <w:sz w:val="32"/>
          <w:szCs w:val="32"/>
          <w:lang w:val="en"/>
          <w14:ligatures w14:val="none"/>
        </w:rPr>
        <w:t>30</w:t>
      </w:r>
      <w:r w:rsidR="00CE0676" w:rsidRPr="00AD7644">
        <w:rPr>
          <w:rFonts w:ascii="Times New Roman" w:eastAsia="方正仿宋_GBK" w:hAnsi="Times New Roman" w:cs="Times New Roman"/>
          <w:color w:val="auto"/>
          <w:sz w:val="32"/>
          <w:szCs w:val="32"/>
          <w:lang w:val="en"/>
          <w14:ligatures w14:val="none"/>
        </w:rPr>
        <w:t>％以内；</w:t>
      </w:r>
    </w:p>
    <w:p w14:paraId="56A4C493"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（七）试卷编制要综合考虑试卷的总体难度和容量，做到难易适中、题量适当，有较全面的知识覆盖面，保证绝大部分学生在考试结束前</w:t>
      </w:r>
      <w:r w:rsidRPr="00AD7644">
        <w:rPr>
          <w:rFonts w:ascii="Times New Roman" w:eastAsia="方正仿宋_GBK" w:hAnsi="Times New Roman" w:cs="Times New Roman"/>
          <w:color w:val="auto"/>
          <w:sz w:val="32"/>
          <w:szCs w:val="32"/>
          <w:lang w:val="en"/>
          <w14:ligatures w14:val="none"/>
        </w:rPr>
        <w:t>20</w:t>
      </w:r>
      <w:r w:rsidRPr="00AD7644">
        <w:rPr>
          <w:rFonts w:ascii="Times New Roman" w:eastAsia="方正仿宋_GBK" w:hAnsi="Times New Roman" w:cs="Times New Roman"/>
          <w:color w:val="auto"/>
          <w:sz w:val="32"/>
          <w:szCs w:val="32"/>
          <w:lang w:val="en"/>
          <w14:ligatures w14:val="none"/>
        </w:rPr>
        <w:t>分钟左右完成主要答卷为宜。同时要兼顾对学生综合能力的培养，试卷需包含能够反映学生创新能力的、灵活性的、开放性的、实践性的题目。属基本要求的题目应占</w:t>
      </w:r>
      <w:r w:rsidRPr="00AD7644">
        <w:rPr>
          <w:rFonts w:ascii="Times New Roman" w:eastAsia="方正仿宋_GBK" w:hAnsi="Times New Roman" w:cs="Times New Roman"/>
          <w:color w:val="auto"/>
          <w:sz w:val="32"/>
          <w:szCs w:val="32"/>
          <w:lang w:val="en"/>
          <w14:ligatures w14:val="none"/>
        </w:rPr>
        <w:t>75</w:t>
      </w:r>
      <w:r w:rsidRPr="00AD7644">
        <w:rPr>
          <w:rFonts w:ascii="Times New Roman" w:eastAsia="方正仿宋_GBK" w:hAnsi="Times New Roman" w:cs="Times New Roman"/>
          <w:color w:val="auto"/>
          <w:sz w:val="32"/>
          <w:szCs w:val="32"/>
          <w:lang w:val="en"/>
          <w14:ligatures w14:val="none"/>
        </w:rPr>
        <w:t>％左右，属综合性、思考性、有一定难度的题目应占</w:t>
      </w:r>
      <w:r w:rsidRPr="00AD7644">
        <w:rPr>
          <w:rFonts w:ascii="Times New Roman" w:eastAsia="方正仿宋_GBK" w:hAnsi="Times New Roman" w:cs="Times New Roman"/>
          <w:color w:val="auto"/>
          <w:sz w:val="32"/>
          <w:szCs w:val="32"/>
          <w:lang w:val="en"/>
          <w14:ligatures w14:val="none"/>
        </w:rPr>
        <w:t xml:space="preserve"> 25</w:t>
      </w:r>
      <w:r w:rsidRPr="00AD7644">
        <w:rPr>
          <w:rFonts w:ascii="Times New Roman" w:eastAsia="方正仿宋_GBK" w:hAnsi="Times New Roman" w:cs="Times New Roman"/>
          <w:color w:val="auto"/>
          <w:sz w:val="32"/>
          <w:szCs w:val="32"/>
          <w:lang w:val="en"/>
          <w14:ligatures w14:val="none"/>
        </w:rPr>
        <w:t>％左右；</w:t>
      </w:r>
    </w:p>
    <w:p w14:paraId="0A162B33"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（八）考试题型要体现多样性，分值分配合理。试卷题型为以下九种题型中的三到五种：填空题、选择题、判断题、名</w:t>
      </w:r>
      <w:r w:rsidRPr="00AD7644">
        <w:rPr>
          <w:rFonts w:ascii="Times New Roman" w:eastAsia="方正仿宋_GBK" w:hAnsi="Times New Roman" w:cs="Times New Roman"/>
          <w:color w:val="auto"/>
          <w:sz w:val="32"/>
          <w:szCs w:val="32"/>
          <w:lang w:val="en"/>
          <w14:ligatures w14:val="none"/>
        </w:rPr>
        <w:lastRenderedPageBreak/>
        <w:t>词解释题、简答题、计算题、证明题、综合性的论述、应用与案例分析题和实验题；</w:t>
      </w:r>
    </w:p>
    <w:p w14:paraId="0F83F74E"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（九）合成（包括计算机组卷）试卷时，需把同一题型的试题编制在一起，试题编排总体上要做到从易到难，由简到繁；</w:t>
      </w:r>
    </w:p>
    <w:p w14:paraId="54B3328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（十）统一考试并统一评卷的课程应有参考答案、评分标准和评分的具体要求（如采分点等）；</w:t>
      </w:r>
    </w:p>
    <w:p w14:paraId="79A5E138"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（十一）试卷的每道题后面都应标有相应的分数；</w:t>
      </w:r>
      <w:r w:rsidRPr="00AD7644">
        <w:rPr>
          <w:rFonts w:ascii="Times New Roman" w:eastAsia="方正仿宋_GBK" w:hAnsi="Times New Roman" w:cs="Times New Roman"/>
          <w:color w:val="auto"/>
          <w:sz w:val="32"/>
          <w:szCs w:val="32"/>
          <w:lang w:val="en"/>
          <w14:ligatures w14:val="none"/>
        </w:rPr>
        <w:t xml:space="preserve"> </w:t>
      </w:r>
    </w:p>
    <w:p w14:paraId="6BBE176E"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（十二）在期末考试周考核的课程的试卷命题工作须提前三周完成，平时考查的课程的试卷须提前</w:t>
      </w:r>
      <w:r w:rsidRPr="00AD7644">
        <w:rPr>
          <w:rFonts w:ascii="Times New Roman" w:eastAsia="方正仿宋_GBK" w:hAnsi="Times New Roman" w:cs="Times New Roman"/>
          <w:color w:val="auto"/>
          <w:sz w:val="32"/>
          <w:szCs w:val="32"/>
          <w:lang w:val="en"/>
          <w14:ligatures w14:val="none"/>
        </w:rPr>
        <w:t>5</w:t>
      </w:r>
      <w:r w:rsidRPr="00AD7644">
        <w:rPr>
          <w:rFonts w:ascii="Times New Roman" w:eastAsia="方正仿宋_GBK" w:hAnsi="Times New Roman" w:cs="Times New Roman"/>
          <w:color w:val="auto"/>
          <w:sz w:val="32"/>
          <w:szCs w:val="32"/>
          <w:lang w:val="en"/>
          <w14:ligatures w14:val="none"/>
        </w:rPr>
        <w:t>个工作日完成。</w:t>
      </w:r>
    </w:p>
    <w:p w14:paraId="7695BAFD" w14:textId="77777777" w:rsidR="00E4040D" w:rsidRPr="00AD7644" w:rsidRDefault="00CE0676" w:rsidP="009D55C5">
      <w:pPr>
        <w:widowControl w:val="0"/>
        <w:spacing w:after="0" w:line="550" w:lineRule="exact"/>
        <w:ind w:left="0" w:right="0" w:firstLine="53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第三条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命题流程</w:t>
      </w:r>
    </w:p>
    <w:p w14:paraId="693368A1" w14:textId="77777777" w:rsidR="00E4040D" w:rsidRPr="00AD7644" w:rsidRDefault="00CE0676" w:rsidP="009D55C5">
      <w:pPr>
        <w:widowControl w:val="0"/>
        <w:spacing w:after="0" w:line="550" w:lineRule="exact"/>
        <w:ind w:left="0" w:right="0" w:firstLine="53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（一）命题主体</w:t>
      </w:r>
    </w:p>
    <w:p w14:paraId="7441D7E7" w14:textId="7947DD14"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1.</w:t>
      </w:r>
      <w:r w:rsidR="001543A8"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集体命题</w:t>
      </w:r>
    </w:p>
    <w:p w14:paraId="1D04BCF2" w14:textId="74061C20"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相关教研室组成命题小组。</w:t>
      </w:r>
      <w:r w:rsidR="00D52C88" w:rsidRPr="00AD7644">
        <w:rPr>
          <w:rFonts w:ascii="Times New Roman" w:eastAsia="方正仿宋_GBK" w:hAnsi="Times New Roman" w:cs="Times New Roman"/>
          <w:color w:val="auto"/>
          <w:sz w:val="32"/>
          <w:szCs w:val="32"/>
          <w:lang w:val="en"/>
          <w14:ligatures w14:val="none"/>
        </w:rPr>
        <w:t>教研室主任</w:t>
      </w:r>
      <w:r w:rsidRPr="00AD7644">
        <w:rPr>
          <w:rFonts w:ascii="Times New Roman" w:eastAsia="方正仿宋_GBK" w:hAnsi="Times New Roman" w:cs="Times New Roman"/>
          <w:color w:val="auto"/>
          <w:sz w:val="32"/>
          <w:szCs w:val="32"/>
          <w:lang w:val="en"/>
          <w14:ligatures w14:val="none"/>
        </w:rPr>
        <w:t>为命题小组组长。</w:t>
      </w:r>
    </w:p>
    <w:p w14:paraId="59D1457D" w14:textId="54F930DD"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2.</w:t>
      </w:r>
      <w:r w:rsidR="001543A8"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单独命题</w:t>
      </w:r>
    </w:p>
    <w:p w14:paraId="4C63A161" w14:textId="020E1E28" w:rsidR="00E4040D" w:rsidRPr="00AD7644" w:rsidRDefault="00D52C88"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教研室主任</w:t>
      </w:r>
      <w:r w:rsidR="00CE0676" w:rsidRPr="00AD7644">
        <w:rPr>
          <w:rFonts w:ascii="Times New Roman" w:eastAsia="方正仿宋_GBK" w:hAnsi="Times New Roman" w:cs="Times New Roman"/>
          <w:color w:val="auto"/>
          <w:sz w:val="32"/>
          <w:szCs w:val="32"/>
          <w:lang w:val="en"/>
          <w14:ligatures w14:val="none"/>
        </w:rPr>
        <w:t>安排教师对相应课程进行命题。</w:t>
      </w:r>
    </w:p>
    <w:p w14:paraId="2532DF5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（二）严禁命题小组或个人命题老师以任何形式将试题提前泄漏、传播，形式包括但不限于网络传播、纸质传播、口头泄题，违反规定者按学校有关规章制度处理；</w:t>
      </w:r>
    </w:p>
    <w:p w14:paraId="2BAE723B"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（三）命制的每一道试题必须能够在课程标准上找到相应的考点，教材的知识点可以各有重点，但是必须全部覆盖。</w:t>
      </w:r>
    </w:p>
    <w:p w14:paraId="5E611DAB" w14:textId="76D47E00"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1.</w:t>
      </w:r>
      <w:r w:rsidR="001543A8"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在命题的开始阶段，集体命题小组组长首先提出命题要求，明确各类知识点、题型及各道试题所要考查的内容和目标。</w:t>
      </w:r>
    </w:p>
    <w:p w14:paraId="4EBC19F6"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通常情况下，命题组成员分工命制试题，然后组成一份试</w:t>
      </w:r>
      <w:r w:rsidRPr="00AD7644">
        <w:rPr>
          <w:rFonts w:ascii="Times New Roman" w:eastAsia="方正仿宋_GBK" w:hAnsi="Times New Roman" w:cs="Times New Roman"/>
          <w:color w:val="auto"/>
          <w:sz w:val="32"/>
          <w:szCs w:val="32"/>
          <w:lang w:val="en"/>
          <w14:ligatures w14:val="none"/>
        </w:rPr>
        <w:lastRenderedPageBreak/>
        <w:t>卷初稿。单独命题老师则需独立完成命题要求制定以及试卷初稿命制工作。</w:t>
      </w:r>
    </w:p>
    <w:p w14:paraId="213CE157" w14:textId="50F2BF88"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2.</w:t>
      </w:r>
      <w:r w:rsidR="001543A8"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命题过程中，集体命题组全体成员或单独命题老师应对初稿进行认真研宄修改，可更换或者重新命制试题。命题完毕，集体命题小组组长应审阅，并安排成员先试做一遍，估算所需答题时间、核对答案的准确性（单项选择题尤其要注意答案的唯一性）。单独命题老师则需独立完成试卷审阅及试做工作。</w:t>
      </w:r>
    </w:p>
    <w:p w14:paraId="379D7A75" w14:textId="0BAAB63A"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3.</w:t>
      </w:r>
      <w:r w:rsidR="001543A8"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命题小组或单</w:t>
      </w:r>
      <w:r w:rsidR="00D52C88" w:rsidRPr="00AD7644">
        <w:rPr>
          <w:rFonts w:ascii="Times New Roman" w:eastAsia="方正仿宋_GBK" w:hAnsi="Times New Roman" w:cs="Times New Roman"/>
          <w:color w:val="auto"/>
          <w:sz w:val="32"/>
          <w:szCs w:val="32"/>
          <w:lang w:val="en"/>
          <w14:ligatures w14:val="none"/>
        </w:rPr>
        <w:t>独</w:t>
      </w:r>
      <w:r w:rsidRPr="00AD7644">
        <w:rPr>
          <w:rFonts w:ascii="Times New Roman" w:eastAsia="方正仿宋_GBK" w:hAnsi="Times New Roman" w:cs="Times New Roman"/>
          <w:color w:val="auto"/>
          <w:sz w:val="32"/>
          <w:szCs w:val="32"/>
          <w:lang w:val="en"/>
          <w14:ligatures w14:val="none"/>
        </w:rPr>
        <w:t>命题老师在试做试卷过程中必须根据考生总体水平准确估计每道试题的难度系数，再对整份试卷总难度系数进行预测，将试卷难度控制在课程标准所规定的范围内。经过二次研究修改之后，最后定稿、校对。命题</w:t>
      </w:r>
      <w:r w:rsidR="00D52C88" w:rsidRPr="00AD7644">
        <w:rPr>
          <w:rFonts w:ascii="Times New Roman" w:eastAsia="方正仿宋_GBK" w:hAnsi="Times New Roman" w:cs="Times New Roman"/>
          <w:color w:val="auto"/>
          <w:sz w:val="32"/>
          <w:szCs w:val="32"/>
          <w:lang w:val="en"/>
          <w14:ligatures w14:val="none"/>
        </w:rPr>
        <w:t>小</w:t>
      </w:r>
      <w:r w:rsidRPr="00AD7644">
        <w:rPr>
          <w:rFonts w:ascii="Times New Roman" w:eastAsia="方正仿宋_GBK" w:hAnsi="Times New Roman" w:cs="Times New Roman"/>
          <w:color w:val="auto"/>
          <w:sz w:val="32"/>
          <w:szCs w:val="32"/>
          <w:lang w:val="en"/>
          <w14:ligatures w14:val="none"/>
        </w:rPr>
        <w:t>组或单独命题老师审核签字后将拟定好的每份试卷的</w:t>
      </w:r>
      <w:r w:rsidRPr="00AD7644">
        <w:rPr>
          <w:rFonts w:ascii="Times New Roman" w:eastAsia="方正仿宋_GBK" w:hAnsi="Times New Roman" w:cs="Times New Roman"/>
          <w:color w:val="auto"/>
          <w:sz w:val="32"/>
          <w:szCs w:val="32"/>
          <w:lang w:val="en"/>
          <w14:ligatures w14:val="none"/>
        </w:rPr>
        <w:t>A</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B</w:t>
      </w:r>
      <w:r w:rsidRPr="00AD7644">
        <w:rPr>
          <w:rFonts w:ascii="Times New Roman" w:eastAsia="方正仿宋_GBK" w:hAnsi="Times New Roman" w:cs="Times New Roman"/>
          <w:color w:val="auto"/>
          <w:sz w:val="32"/>
          <w:szCs w:val="32"/>
          <w:lang w:val="en"/>
          <w14:ligatures w14:val="none"/>
        </w:rPr>
        <w:t>卷提交给二级学院领导审批。</w:t>
      </w:r>
    </w:p>
    <w:p w14:paraId="2F6FA8A8"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第三章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考试试卷的审批与保密</w:t>
      </w:r>
    </w:p>
    <w:p w14:paraId="69A5F9D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第四条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教师完成分量相当的两套试卷后（包括参考答案和评分标准），相关教研室主任及二级学院领导须认真审核，严格把关，如出现题量不足或怪题、偏题等质量问题，则退回并要求重新编拟合格试卷。教学秘书在规定的时间内将要印刷的试卷，集中交教务处，两套试题，由教务处随机指定一套为正常考试用题，一套为备用考试用题。交付试卷时应办理正规的试卷交付手续。</w:t>
      </w:r>
    </w:p>
    <w:p w14:paraId="1F6D9707"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第五条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如命题教师为教务处负责人或二级教学单位主管教学的领导，其试卷的审批程序参照前项办法执行。</w:t>
      </w:r>
    </w:p>
    <w:p w14:paraId="4A47A1B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lastRenderedPageBreak/>
        <w:t>第六条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教研室主任和二级教学单位领导对所审查的试卷有权提出质询，命题教师应对质询作出解释；对不符合规范要求的试卷，应退回命题教师重新进行命题。</w:t>
      </w:r>
    </w:p>
    <w:p w14:paraId="3912B4FB"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第七条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接触试卷的人员和教师不得以任何方式泄漏试题内容，凡在命题、审题、印卷、领取和保管试卷过程中造成泄密事故者，按学校有关规章制度处理。</w:t>
      </w:r>
    </w:p>
    <w:p w14:paraId="1DB5C512"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第四章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考试试卷的制卷与密封</w:t>
      </w:r>
    </w:p>
    <w:p w14:paraId="61560CBE" w14:textId="7C65CD9B"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第八条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试卷一律按教务处提供的试题格式打印试题。</w:t>
      </w:r>
    </w:p>
    <w:p w14:paraId="3D33C09F" w14:textId="6A73016C"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第九条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试卷标题用</w:t>
      </w:r>
      <w:r w:rsidR="00345F39" w:rsidRPr="00AD7644">
        <w:rPr>
          <w:rFonts w:ascii="Times New Roman" w:eastAsia="方正仿宋_GBK" w:hAnsi="Times New Roman" w:cs="Times New Roman"/>
          <w:color w:val="auto"/>
          <w:sz w:val="32"/>
          <w:szCs w:val="32"/>
          <w:lang w:val="en"/>
          <w14:ligatures w14:val="none"/>
        </w:rPr>
        <w:t>方正</w:t>
      </w:r>
      <w:r w:rsidRPr="00AD7644">
        <w:rPr>
          <w:rFonts w:ascii="Times New Roman" w:eastAsia="方正仿宋_GBK" w:hAnsi="Times New Roman" w:cs="Times New Roman"/>
          <w:color w:val="auto"/>
          <w:sz w:val="32"/>
          <w:szCs w:val="32"/>
          <w:lang w:val="en"/>
          <w14:ligatures w14:val="none"/>
        </w:rPr>
        <w:t>黑体</w:t>
      </w:r>
      <w:r w:rsidR="009F465A" w:rsidRPr="00AD7644">
        <w:rPr>
          <w:rFonts w:ascii="Times New Roman" w:eastAsia="方正仿宋_GBK" w:hAnsi="Times New Roman" w:cs="Times New Roman"/>
          <w:color w:val="auto"/>
          <w:sz w:val="32"/>
          <w:szCs w:val="32"/>
          <w:lang w:val="en"/>
          <w14:ligatures w14:val="none"/>
        </w:rPr>
        <w:t>_</w:t>
      </w:r>
      <w:r w:rsidR="00345F39" w:rsidRPr="00AD7644">
        <w:rPr>
          <w:rFonts w:ascii="Times New Roman" w:eastAsia="方正仿宋_GBK" w:hAnsi="Times New Roman" w:cs="Times New Roman"/>
          <w:color w:val="auto"/>
          <w:sz w:val="32"/>
          <w:szCs w:val="32"/>
          <w:lang w:val="en"/>
          <w14:ligatures w14:val="none"/>
        </w:rPr>
        <w:t>GBK</w:t>
      </w:r>
      <w:r w:rsidR="00345F39"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四号，内容采用</w:t>
      </w:r>
      <w:r w:rsidR="00345F39" w:rsidRPr="00AD7644">
        <w:rPr>
          <w:rFonts w:ascii="Times New Roman" w:eastAsia="方正仿宋_GBK" w:hAnsi="Times New Roman" w:cs="Times New Roman"/>
          <w:color w:val="auto"/>
          <w:sz w:val="32"/>
          <w:szCs w:val="32"/>
          <w:lang w:val="en"/>
          <w14:ligatures w14:val="none"/>
        </w:rPr>
        <w:t>方正仿宋</w:t>
      </w:r>
      <w:r w:rsidR="009F465A" w:rsidRPr="00AD7644">
        <w:rPr>
          <w:rFonts w:ascii="Times New Roman" w:eastAsia="方正仿宋_GBK" w:hAnsi="Times New Roman" w:cs="Times New Roman"/>
          <w:color w:val="auto"/>
          <w:sz w:val="32"/>
          <w:szCs w:val="32"/>
          <w:lang w:val="en"/>
          <w14:ligatures w14:val="none"/>
        </w:rPr>
        <w:t>_</w:t>
      </w:r>
      <w:r w:rsidR="00345F39" w:rsidRPr="00AD7644">
        <w:rPr>
          <w:rFonts w:ascii="Times New Roman" w:eastAsia="方正仿宋_GBK" w:hAnsi="Times New Roman" w:cs="Times New Roman"/>
          <w:color w:val="auto"/>
          <w:sz w:val="32"/>
          <w:szCs w:val="32"/>
          <w:lang w:val="en"/>
          <w14:ligatures w14:val="none"/>
        </w:rPr>
        <w:t>GBK</w:t>
      </w:r>
      <w:r w:rsidR="00345F39"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小四号。</w:t>
      </w:r>
    </w:p>
    <w:p w14:paraId="0571675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一律采用</w:t>
      </w:r>
      <w:r w:rsidRPr="00AD7644">
        <w:rPr>
          <w:rFonts w:ascii="Times New Roman" w:eastAsia="方正仿宋_GBK" w:hAnsi="Times New Roman" w:cs="Times New Roman"/>
          <w:color w:val="auto"/>
          <w:sz w:val="32"/>
          <w:szCs w:val="32"/>
          <w:lang w:val="en"/>
          <w14:ligatures w14:val="none"/>
        </w:rPr>
        <w:t>A3</w:t>
      </w:r>
      <w:r w:rsidRPr="00AD7644">
        <w:rPr>
          <w:rFonts w:ascii="Times New Roman" w:eastAsia="方正仿宋_GBK" w:hAnsi="Times New Roman" w:cs="Times New Roman"/>
          <w:color w:val="auto"/>
          <w:sz w:val="32"/>
          <w:szCs w:val="32"/>
          <w:lang w:val="en"/>
          <w14:ligatures w14:val="none"/>
        </w:rPr>
        <w:t>纸排版</w:t>
      </w:r>
      <w:r w:rsidRPr="00AD7644">
        <w:rPr>
          <w:rFonts w:ascii="Times New Roman" w:eastAsia="方正仿宋_GBK" w:hAnsi="Times New Roman" w:cs="Times New Roman"/>
          <w:color w:val="auto"/>
          <w:sz w:val="32"/>
          <w:szCs w:val="32"/>
          <w:lang w:val="en"/>
          <w14:ligatures w14:val="none"/>
        </w:rPr>
        <w:t>A3</w:t>
      </w:r>
      <w:r w:rsidRPr="00AD7644">
        <w:rPr>
          <w:rFonts w:ascii="Times New Roman" w:eastAsia="方正仿宋_GBK" w:hAnsi="Times New Roman" w:cs="Times New Roman"/>
          <w:color w:val="auto"/>
          <w:sz w:val="32"/>
          <w:szCs w:val="32"/>
          <w:lang w:val="en"/>
          <w14:ligatures w14:val="none"/>
        </w:rPr>
        <w:t>纸打印。</w:t>
      </w:r>
    </w:p>
    <w:p w14:paraId="6A95097A"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第十一条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为了方便试题的保管、装订，请在试题处留答题空隙，不另附答题纸。</w:t>
      </w:r>
    </w:p>
    <w:p w14:paraId="72998DF8"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第十二条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试卷制作完成后，必须经出题教师或所属二级教学单位指派的试卷管理人员对制成试卷的质量和完整情况进行检查，合格后方能装袋、密封。</w:t>
      </w:r>
    </w:p>
    <w:p w14:paraId="07E85E94"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第五章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考试试卷的启用和装袋</w:t>
      </w:r>
    </w:p>
    <w:p w14:paraId="7881146D"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第十三条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监考人员领取试卷后立即进入考场，在考前</w:t>
      </w:r>
      <w:r w:rsidRPr="00AD7644">
        <w:rPr>
          <w:rFonts w:ascii="Times New Roman" w:eastAsia="方正仿宋_GBK" w:hAnsi="Times New Roman" w:cs="Times New Roman"/>
          <w:color w:val="auto"/>
          <w:sz w:val="32"/>
          <w:szCs w:val="32"/>
          <w:lang w:val="en"/>
          <w14:ligatures w14:val="none"/>
        </w:rPr>
        <w:t>5</w:t>
      </w:r>
      <w:r w:rsidRPr="00AD7644">
        <w:rPr>
          <w:rFonts w:ascii="Times New Roman" w:eastAsia="方正仿宋_GBK" w:hAnsi="Times New Roman" w:cs="Times New Roman"/>
          <w:color w:val="auto"/>
          <w:sz w:val="32"/>
          <w:szCs w:val="32"/>
          <w:lang w:val="en"/>
          <w14:ligatures w14:val="none"/>
        </w:rPr>
        <w:t>分钟当众开启试卷密封袋，按当场考生实考人数分发试卷，并在缺考考生试卷上备注</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缺考</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二字。</w:t>
      </w:r>
    </w:p>
    <w:p w14:paraId="0AF9907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第十四条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考试结束后，监考人员应核对考卷数量。试卷密封装袋后，监考人员应将试卷交组织考试的教学单位有关人员。</w:t>
      </w:r>
    </w:p>
    <w:p w14:paraId="2326CF76"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第六章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考试试卷的评阅</w:t>
      </w:r>
    </w:p>
    <w:p w14:paraId="22F1B33E"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lastRenderedPageBreak/>
        <w:t>第十五条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评阅</w:t>
      </w:r>
    </w:p>
    <w:p w14:paraId="2D760F0B" w14:textId="1CEA8E76" w:rsidR="00E4040D" w:rsidRPr="00AD7644" w:rsidRDefault="00096D1F"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w:t>
      </w:r>
      <w:r w:rsidR="00CE0676" w:rsidRPr="00AD7644">
        <w:rPr>
          <w:rFonts w:ascii="Times New Roman" w:eastAsia="方正仿宋_GBK" w:hAnsi="Times New Roman" w:cs="Times New Roman"/>
          <w:color w:val="auto"/>
          <w:sz w:val="32"/>
          <w:szCs w:val="32"/>
          <w:lang w:val="en"/>
          <w14:ligatures w14:val="none"/>
        </w:rPr>
        <w:t>考试结束后，试卷的评阅工作应在规定时间内完成；</w:t>
      </w:r>
    </w:p>
    <w:p w14:paraId="252BD158"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（二）教师在批改试卷时应本着严肃认真的态度，严格按照试卷的参考答案和评分标准逐题批阅，标注批阅标识并给分，避免遗漏、重复标识或出现误判、错判和随意扣分、送分现象；</w:t>
      </w:r>
    </w:p>
    <w:p w14:paraId="1D0AE73A"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（三）统一命题考核的课程必须由各二级教学单位采用统一地点、统一时间、流水作业方式进行集体评阅；其他课程也应尽量组织教师集体阅卷，采用流水作业方式批改。</w:t>
      </w:r>
    </w:p>
    <w:p w14:paraId="46554FC5"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第十六条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必须批改试卷中的所有试题。</w:t>
      </w:r>
    </w:p>
    <w:p w14:paraId="51E21F2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第十七条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评阅时必须使用红色钢笔或红色圆珠笔批改。</w:t>
      </w:r>
    </w:p>
    <w:p w14:paraId="6AD19B77"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第十八条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试卷批改标记的具体要求：</w:t>
      </w:r>
    </w:p>
    <w:p w14:paraId="064619F2"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（一）所有大题须在标题左侧标出正分，表示该大题所得分数。得分标注在题目左边，扣分标注在题目右边。答案完全正确标注</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，完全错误或未做答标识</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；选择题、判断题、填空题等客观题一般按大题给分，简答题、论述题、计算题等主观题一般按小题给分，特别复杂的题目可以分论点或步骤给分；</w:t>
      </w:r>
    </w:p>
    <w:p w14:paraId="4A5E1A2D"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（二）要有题首得分，总分合计要准确，所得总分应等于各题得分的总和，平时成绩不应该在卷面上体现。全体阅卷教师应在记分栏签名；</w:t>
      </w:r>
    </w:p>
    <w:p w14:paraId="171F1235"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（三）对于在批改试卷中的误笔（包括分数改动），应在其错误处打双斜杠后改正，并在其下方签改判教师的全名；</w:t>
      </w:r>
    </w:p>
    <w:p w14:paraId="1E0A3746"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（四）批改标记和分数应书写工整，易于辨认。</w:t>
      </w:r>
    </w:p>
    <w:p w14:paraId="08F73EDE"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lastRenderedPageBreak/>
        <w:t>第十九条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保持试卷的整洁，不得在试卷上出现与试卷批改无关的字迹。</w:t>
      </w:r>
    </w:p>
    <w:p w14:paraId="1033743D"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评阅后必须进行认真复查，严防误判、漏判。</w:t>
      </w:r>
    </w:p>
    <w:p w14:paraId="20FEF45F" w14:textId="4D386564"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第二十一条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每门课程的卷面得分、原始成绩单、网上登录的成绩三者要统一</w:t>
      </w:r>
      <w:r w:rsidR="00096D1F" w:rsidRPr="00AD7644">
        <w:rPr>
          <w:rFonts w:ascii="Times New Roman" w:eastAsia="方正仿宋_GBK" w:hAnsi="Times New Roman" w:cs="Times New Roman"/>
          <w:noProof/>
          <w:color w:val="auto"/>
          <w:sz w:val="32"/>
          <w:szCs w:val="32"/>
          <w:lang w:val="en"/>
          <w14:ligatures w14:val="none"/>
        </w:rPr>
        <w:t>。</w:t>
      </w:r>
    </w:p>
    <w:p w14:paraId="6FF19A6E"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第七章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考试试卷的检查</w:t>
      </w:r>
    </w:p>
    <w:p w14:paraId="22BE5776"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第二十二条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教师在试卷批改过程中，应及时汇报出现的新问题，由二级教学单位统一研究解决。</w:t>
      </w:r>
    </w:p>
    <w:p w14:paraId="7B2E1A1D"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第二十三条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任课教师登录完学生成绩后，应对试卷进行分析，对该套试卷题量是否充足，题型是否多样，是否按照课程标准的要求命题，试卷总体难易度是否恰当，考试成绩是否呈正态分布，集中得分或失分的原因，并对今后教学工作提出建设性建议等。</w:t>
      </w:r>
    </w:p>
    <w:p w14:paraId="32ACB8FB"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第二十四条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学生如果对成绩有异议，需要查核试卷，可提出书面申请，经二级教学单位负责人同意后，交到教务处，由教务处安排查核工作。</w:t>
      </w:r>
    </w:p>
    <w:p w14:paraId="27414522"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第二十五条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各二级教学单位应定期组织教师对各考试科目的试卷进行综合评价，对命题的质量（试卷的覆盖面、题型、题量等）和试卷批改质量进行总体分析和评估。</w:t>
      </w:r>
    </w:p>
    <w:p w14:paraId="0E05FBED"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第二十六条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每学期初教务处将组织有关专家对各二级教学单位等量随机抽取的上学期部分试卷进行综合评估，评估结果在全校通报。</w:t>
      </w:r>
    </w:p>
    <w:p w14:paraId="169E6D05"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第八章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试卷装订</w:t>
      </w:r>
    </w:p>
    <w:p w14:paraId="56C91BF3"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lastRenderedPageBreak/>
        <w:t>第二十七条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凡考试课程试卷要求统一装订成册，装订顺序如下：</w:t>
      </w:r>
    </w:p>
    <w:p w14:paraId="7C422FE3"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（一）试卷封面：</w:t>
      </w:r>
    </w:p>
    <w:p w14:paraId="34D82D30" w14:textId="77777777" w:rsidR="009A3403" w:rsidRPr="00AD7644" w:rsidRDefault="00CE0676" w:rsidP="009A3403">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试卷封面标定的应考学生数与装订的学生答卷数（未考的学生应根据实际情况在试卷上标注</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缓考、免考</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或</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缺考</w:t>
      </w:r>
      <w:r w:rsidRPr="00AD7644">
        <w:rPr>
          <w:rFonts w:ascii="Times New Roman" w:eastAsia="方正仿宋_GBK" w:hAnsi="Times New Roman" w:cs="Times New Roman"/>
          <w:color w:val="auto"/>
          <w:sz w:val="32"/>
          <w:szCs w:val="32"/>
          <w:lang w:val="en"/>
          <w14:ligatures w14:val="none"/>
        </w:rPr>
        <w:t>”</w:t>
      </w:r>
      <w:r w:rsidRPr="00AD7644">
        <w:rPr>
          <w:rFonts w:ascii="Times New Roman" w:eastAsia="方正仿宋_GBK" w:hAnsi="Times New Roman" w:cs="Times New Roman"/>
          <w:color w:val="auto"/>
          <w:sz w:val="32"/>
          <w:szCs w:val="32"/>
          <w:lang w:val="en"/>
          <w14:ligatures w14:val="none"/>
        </w:rPr>
        <w:t>等字样）及学生成绩册上的学生数三者必须严格一致；</w:t>
      </w:r>
    </w:p>
    <w:p w14:paraId="0AB3EC4D" w14:textId="77777777" w:rsidR="009A3403" w:rsidRPr="00AD7644" w:rsidRDefault="009A3403" w:rsidP="009A3403">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w:t>
      </w:r>
      <w:r w:rsidR="00CE0676" w:rsidRPr="00AD7644">
        <w:rPr>
          <w:rFonts w:ascii="Times New Roman" w:eastAsia="方正仿宋_GBK" w:hAnsi="Times New Roman" w:cs="Times New Roman"/>
          <w:color w:val="auto"/>
          <w:sz w:val="32"/>
          <w:szCs w:val="32"/>
          <w:lang w:val="en"/>
          <w14:ligatures w14:val="none"/>
        </w:rPr>
        <w:t>学生课程考核成绩表；</w:t>
      </w:r>
    </w:p>
    <w:p w14:paraId="7E9F18C9" w14:textId="51468E08" w:rsidR="00E4040D" w:rsidRPr="00AD7644" w:rsidRDefault="009A3403" w:rsidP="009A3403">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w:t>
      </w:r>
      <w:r w:rsidR="00CE0676" w:rsidRPr="00AD7644">
        <w:rPr>
          <w:rFonts w:ascii="Times New Roman" w:eastAsia="方正仿宋_GBK" w:hAnsi="Times New Roman" w:cs="Times New Roman"/>
          <w:color w:val="auto"/>
          <w:sz w:val="32"/>
          <w:szCs w:val="32"/>
          <w:lang w:val="en"/>
          <w14:ligatures w14:val="none"/>
        </w:rPr>
        <w:t>空白试卷；</w:t>
      </w:r>
    </w:p>
    <w:p w14:paraId="3886DDD1"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（四）考试试卷的参考答案及评分细则（机考、实操考试、课程论文、作品、文艺体育科目等考核形式）；</w:t>
      </w:r>
    </w:p>
    <w:p w14:paraId="28F86C13"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（五）学生答卷（需按专业、班级、学号由小到大的顺序整理装订）。</w:t>
      </w:r>
    </w:p>
    <w:p w14:paraId="5D56E3E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第二十八条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学生课程成绩若含实验成绩，应说明所占比例，并附实验成绩考核原始记录表，随期末考试试卷一起装订。</w:t>
      </w:r>
    </w:p>
    <w:p w14:paraId="6970F372" w14:textId="77777777" w:rsidR="00E4040D" w:rsidRPr="00AD7644" w:rsidRDefault="00CE0676" w:rsidP="009D55C5">
      <w:pPr>
        <w:pStyle w:val="1"/>
        <w:keepNext w:val="0"/>
        <w:keepLines w:val="0"/>
        <w:widowControl w:val="0"/>
        <w:spacing w:line="550" w:lineRule="exact"/>
        <w:ind w:left="0" w:right="0" w:hanging="11"/>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第九章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试卷保存的范围和方式</w:t>
      </w:r>
    </w:p>
    <w:p w14:paraId="2D384BE9" w14:textId="11F61303"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w:t>
      </w:r>
      <w:r w:rsidR="0056178C" w:rsidRPr="00AD7644">
        <w:rPr>
          <w:rFonts w:ascii="Times New Roman" w:eastAsia="方正黑体_GBK" w:hAnsi="Times New Roman" w:cs="Times New Roman"/>
          <w:color w:val="auto"/>
          <w:sz w:val="32"/>
          <w:szCs w:val="32"/>
          <w:lang w:val="en"/>
          <w14:ligatures w14:val="none"/>
        </w:rPr>
        <w:t>二</w:t>
      </w:r>
      <w:r w:rsidRPr="00AD7644">
        <w:rPr>
          <w:rFonts w:ascii="Times New Roman" w:eastAsia="方正黑体_GBK" w:hAnsi="Times New Roman" w:cs="Times New Roman"/>
          <w:color w:val="auto"/>
          <w:sz w:val="32"/>
          <w:szCs w:val="32"/>
          <w:lang w:val="en"/>
          <w14:ligatures w14:val="none"/>
        </w:rPr>
        <w:t>十</w:t>
      </w:r>
      <w:r w:rsidR="0056178C" w:rsidRPr="00AD7644">
        <w:rPr>
          <w:rFonts w:ascii="Times New Roman" w:eastAsia="方正黑体_GBK" w:hAnsi="Times New Roman" w:cs="Times New Roman"/>
          <w:color w:val="auto"/>
          <w:sz w:val="32"/>
          <w:szCs w:val="32"/>
          <w:lang w:val="en"/>
          <w14:ligatures w14:val="none"/>
        </w:rPr>
        <w:t>九</w:t>
      </w:r>
      <w:r w:rsidRPr="00AD7644">
        <w:rPr>
          <w:rFonts w:ascii="Times New Roman" w:eastAsia="方正黑体_GBK" w:hAnsi="Times New Roman" w:cs="Times New Roman"/>
          <w:color w:val="auto"/>
          <w:sz w:val="32"/>
          <w:szCs w:val="32"/>
          <w:lang w:val="en"/>
          <w14:ligatures w14:val="none"/>
        </w:rPr>
        <w:t>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保存范围</w:t>
      </w:r>
    </w:p>
    <w:p w14:paraId="63C4E7E8"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（一）考试科目试卷（包括补考、缓考、重修）；</w:t>
      </w:r>
    </w:p>
    <w:p w14:paraId="1401AD5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（二）考查科目试卷（包括补考、缓考、重修）。</w:t>
      </w:r>
    </w:p>
    <w:p w14:paraId="1F629D79" w14:textId="5BA1C9D1" w:rsidR="00E4040D" w:rsidRPr="00AD7644" w:rsidRDefault="0056178C"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第三十</w:t>
      </w:r>
      <w:r w:rsidR="00CE0676" w:rsidRPr="00AD7644">
        <w:rPr>
          <w:rFonts w:ascii="Times New Roman" w:eastAsia="方正黑体_GBK" w:hAnsi="Times New Roman" w:cs="Times New Roman"/>
          <w:color w:val="auto"/>
          <w:sz w:val="32"/>
          <w:szCs w:val="32"/>
          <w:lang w:val="en"/>
          <w14:ligatures w14:val="none"/>
        </w:rPr>
        <w:t>条</w:t>
      </w:r>
      <w:r w:rsidR="00CE0676" w:rsidRPr="00AD7644">
        <w:rPr>
          <w:rFonts w:ascii="Times New Roman" w:eastAsia="方正仿宋_GBK" w:hAnsi="Times New Roman" w:cs="Times New Roman"/>
          <w:color w:val="auto"/>
          <w:sz w:val="32"/>
          <w:szCs w:val="32"/>
          <w:lang w:val="en"/>
          <w14:ligatures w14:val="none"/>
        </w:rPr>
        <w:t xml:space="preserve">  </w:t>
      </w:r>
      <w:r w:rsidR="00CE0676" w:rsidRPr="00AD7644">
        <w:rPr>
          <w:rFonts w:ascii="Times New Roman" w:eastAsia="方正仿宋_GBK" w:hAnsi="Times New Roman" w:cs="Times New Roman"/>
          <w:color w:val="auto"/>
          <w:sz w:val="32"/>
          <w:szCs w:val="32"/>
          <w:lang w:val="en"/>
          <w14:ligatures w14:val="none"/>
        </w:rPr>
        <w:t>保存方式</w:t>
      </w:r>
    </w:p>
    <w:p w14:paraId="253FE268"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（一）试卷由任课教师所在二级教学单位指定专人、指定地点妥善保存；</w:t>
      </w:r>
    </w:p>
    <w:p w14:paraId="1EDD7325"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（二）试卷在评阅记分后应由任课教师及时将试卷移交二级教学单位指派的保存责任人，并填写一式两份的试卷保存移</w:t>
      </w:r>
      <w:r w:rsidRPr="00AD7644">
        <w:rPr>
          <w:rFonts w:ascii="Times New Roman" w:eastAsia="方正仿宋_GBK" w:hAnsi="Times New Roman" w:cs="Times New Roman"/>
          <w:color w:val="auto"/>
          <w:sz w:val="32"/>
          <w:szCs w:val="32"/>
          <w:lang w:val="en"/>
          <w14:ligatures w14:val="none"/>
        </w:rPr>
        <w:lastRenderedPageBreak/>
        <w:t>交清单；</w:t>
      </w:r>
    </w:p>
    <w:p w14:paraId="3097113C"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（三）试卷按课程分学期、分教学班进行保存，二级教学单位保存责任人应在本学期前五周内整理完前一学期的试卷，集中保存于二级教学单位指定的地点。存放规范，方便查找，确保安全；</w:t>
      </w:r>
    </w:p>
    <w:p w14:paraId="2E7CE684"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（四）保存的试卷要用学校统一格式的试卷封面按教学班分装，并按试卷封面要求填写清楚应填栏目；</w:t>
      </w:r>
    </w:p>
    <w:p w14:paraId="08A426E1"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（五）建立试卷档案，试卷档案归档内容：目录、试题、评分标准及标准（参考）答案、试卷、考试考查成绩单、试卷分析报告、试卷丢失、成绩改动等情况说明；</w:t>
      </w:r>
    </w:p>
    <w:p w14:paraId="1C743FCF"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（六）正常考试的补考试卷参照本办法相关条款执行。</w:t>
      </w:r>
    </w:p>
    <w:p w14:paraId="32C0B946" w14:textId="6A02242A"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第三十</w:t>
      </w:r>
      <w:r w:rsidR="00F23837" w:rsidRPr="00AD7644">
        <w:rPr>
          <w:rFonts w:ascii="Times New Roman" w:eastAsia="方正黑体_GBK" w:hAnsi="Times New Roman" w:cs="Times New Roman"/>
          <w:color w:val="auto"/>
          <w:sz w:val="32"/>
          <w:szCs w:val="32"/>
          <w:lang w:val="en"/>
          <w14:ligatures w14:val="none"/>
        </w:rPr>
        <w:t>一</w:t>
      </w:r>
      <w:r w:rsidRPr="00AD7644">
        <w:rPr>
          <w:rFonts w:ascii="Times New Roman" w:eastAsia="方正黑体_GBK" w:hAnsi="Times New Roman" w:cs="Times New Roman"/>
          <w:color w:val="auto"/>
          <w:sz w:val="32"/>
          <w:szCs w:val="32"/>
          <w:lang w:val="en"/>
          <w14:ligatures w14:val="none"/>
        </w:rPr>
        <w:t>条</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试卷的保存年限</w:t>
      </w:r>
    </w:p>
    <w:p w14:paraId="26907A70" w14:textId="77777777"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试卷保存至同届学生正常毕业年后</w:t>
      </w:r>
      <w:r w:rsidRPr="00AD7644">
        <w:rPr>
          <w:rFonts w:ascii="Times New Roman" w:eastAsia="方正仿宋_GBK" w:hAnsi="Times New Roman" w:cs="Times New Roman"/>
          <w:color w:val="auto"/>
          <w:sz w:val="32"/>
          <w:szCs w:val="32"/>
          <w:lang w:val="en"/>
          <w14:ligatures w14:val="none"/>
        </w:rPr>
        <w:t>3</w:t>
      </w:r>
      <w:r w:rsidRPr="00AD7644">
        <w:rPr>
          <w:rFonts w:ascii="Times New Roman" w:eastAsia="方正仿宋_GBK" w:hAnsi="Times New Roman" w:cs="Times New Roman"/>
          <w:color w:val="auto"/>
          <w:sz w:val="32"/>
          <w:szCs w:val="32"/>
          <w:lang w:val="en"/>
          <w14:ligatures w14:val="none"/>
        </w:rPr>
        <w:t>年。</w:t>
      </w:r>
    </w:p>
    <w:p w14:paraId="0FB5E385" w14:textId="77777777" w:rsidR="00E4040D" w:rsidRPr="00AD7644" w:rsidRDefault="00CE0676" w:rsidP="009D55C5">
      <w:pPr>
        <w:widowControl w:val="0"/>
        <w:spacing w:after="0" w:line="550" w:lineRule="exact"/>
        <w:ind w:left="0" w:right="0" w:firstLineChars="200" w:firstLine="640"/>
        <w:jc w:val="center"/>
        <w:rPr>
          <w:rFonts w:ascii="Times New Roman" w:eastAsia="方正黑体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第十章</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黑体_GBK" w:hAnsi="Times New Roman" w:cs="Times New Roman"/>
          <w:color w:val="auto"/>
          <w:sz w:val="32"/>
          <w:szCs w:val="32"/>
          <w:lang w:val="en"/>
          <w14:ligatures w14:val="none"/>
        </w:rPr>
        <w:t>附则</w:t>
      </w:r>
    </w:p>
    <w:p w14:paraId="4FE62E12" w14:textId="416166B4" w:rsidR="00E4040D" w:rsidRPr="00AD7644" w:rsidRDefault="00CE0676"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t>第三十</w:t>
      </w:r>
      <w:r w:rsidR="001500EC" w:rsidRPr="00AD7644">
        <w:rPr>
          <w:rFonts w:ascii="Times New Roman" w:eastAsia="方正黑体_GBK" w:hAnsi="Times New Roman" w:cs="Times New Roman"/>
          <w:color w:val="auto"/>
          <w:sz w:val="32"/>
          <w:szCs w:val="32"/>
          <w:lang w:val="en"/>
          <w14:ligatures w14:val="none"/>
        </w:rPr>
        <w:t>二</w:t>
      </w:r>
      <w:r w:rsidRPr="00AD7644">
        <w:rPr>
          <w:rFonts w:ascii="Times New Roman" w:eastAsia="方正黑体_GBK" w:hAnsi="Times New Roman" w:cs="Times New Roman"/>
          <w:color w:val="auto"/>
          <w:sz w:val="32"/>
          <w:szCs w:val="32"/>
          <w:lang w:val="en"/>
          <w14:ligatures w14:val="none"/>
        </w:rPr>
        <w:t>条</w:t>
      </w:r>
      <w:r w:rsidRPr="00AD7644">
        <w:rPr>
          <w:rFonts w:ascii="Times New Roman" w:eastAsia="方正黑体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 xml:space="preserve"> </w:t>
      </w:r>
      <w:r w:rsidRPr="00AD7644">
        <w:rPr>
          <w:rFonts w:ascii="Times New Roman" w:eastAsia="方正仿宋_GBK" w:hAnsi="Times New Roman" w:cs="Times New Roman"/>
          <w:color w:val="auto"/>
          <w:sz w:val="32"/>
          <w:szCs w:val="32"/>
          <w:lang w:val="en"/>
          <w14:ligatures w14:val="none"/>
        </w:rPr>
        <w:t>本办法由教务处负责解释，自发文之日起实施。</w:t>
      </w:r>
    </w:p>
    <w:p w14:paraId="02421229" w14:textId="3BBF4FF0" w:rsidR="00E42D83" w:rsidRPr="00AD7644" w:rsidRDefault="00E42D83"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p>
    <w:p w14:paraId="356A8800" w14:textId="4D9A1D54" w:rsidR="00E42D83" w:rsidRPr="00AD7644" w:rsidRDefault="00010A95" w:rsidP="009D55C5">
      <w:pPr>
        <w:widowControl w:val="0"/>
        <w:spacing w:after="0" w:line="550" w:lineRule="exact"/>
        <w:ind w:left="0" w:right="0" w:firstLineChars="200" w:firstLine="640"/>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t>附件：试题模板</w:t>
      </w:r>
    </w:p>
    <w:p w14:paraId="3568BBC4" w14:textId="3ECB6A9F" w:rsidR="009B1D70" w:rsidRPr="00AD7644" w:rsidRDefault="009B1D70" w:rsidP="00381B5C">
      <w:pPr>
        <w:widowControl w:val="0"/>
        <w:spacing w:after="0" w:line="579" w:lineRule="exact"/>
        <w:ind w:left="0" w:right="0" w:firstLine="0"/>
        <w:jc w:val="left"/>
        <w:rPr>
          <w:rFonts w:ascii="Times New Roman" w:eastAsia="方正仿宋_GBK" w:hAnsi="Times New Roman" w:cs="Times New Roman"/>
          <w:color w:val="auto"/>
          <w:sz w:val="32"/>
          <w:szCs w:val="32"/>
          <w:lang w:val="en"/>
          <w14:ligatures w14:val="none"/>
        </w:rPr>
      </w:pPr>
      <w:r w:rsidRPr="00AD7644">
        <w:rPr>
          <w:rFonts w:ascii="Times New Roman" w:eastAsia="方正仿宋_GBK" w:hAnsi="Times New Roman" w:cs="Times New Roman"/>
          <w:color w:val="auto"/>
          <w:sz w:val="32"/>
          <w:szCs w:val="32"/>
          <w:lang w:val="en"/>
          <w14:ligatures w14:val="none"/>
        </w:rPr>
        <w:br w:type="page"/>
      </w:r>
    </w:p>
    <w:p w14:paraId="662EC5DF" w14:textId="0BEF08D0" w:rsidR="00E42D83" w:rsidRPr="00AD7644" w:rsidRDefault="00E42D83" w:rsidP="00381B5C">
      <w:pPr>
        <w:widowControl w:val="0"/>
        <w:spacing w:after="0" w:line="579" w:lineRule="exact"/>
        <w:ind w:right="0" w:hangingChars="3"/>
        <w:rPr>
          <w:rFonts w:ascii="Times New Roman" w:eastAsia="方正仿宋_GBK" w:hAnsi="Times New Roman" w:cs="Times New Roman"/>
          <w:color w:val="auto"/>
          <w:sz w:val="32"/>
          <w:szCs w:val="32"/>
          <w:lang w:val="en"/>
          <w14:ligatures w14:val="none"/>
        </w:rPr>
      </w:pPr>
      <w:r w:rsidRPr="00AD7644">
        <w:rPr>
          <w:rFonts w:ascii="Times New Roman" w:eastAsia="方正黑体_GBK" w:hAnsi="Times New Roman" w:cs="Times New Roman"/>
          <w:color w:val="auto"/>
          <w:sz w:val="32"/>
          <w:szCs w:val="32"/>
          <w:lang w:val="en"/>
          <w14:ligatures w14:val="none"/>
        </w:rPr>
        <w:lastRenderedPageBreak/>
        <w:t>附件</w:t>
      </w:r>
    </w:p>
    <w:p w14:paraId="2FEAC772" w14:textId="77777777" w:rsidR="009B1D70" w:rsidRPr="00AD7644" w:rsidRDefault="009B1D70" w:rsidP="00381B5C">
      <w:pPr>
        <w:widowControl w:val="0"/>
        <w:spacing w:after="0" w:line="579" w:lineRule="exact"/>
        <w:ind w:right="0" w:hangingChars="3"/>
        <w:rPr>
          <w:rFonts w:ascii="Times New Roman" w:eastAsia="方正仿宋_GBK" w:hAnsi="Times New Roman" w:cs="Times New Roman"/>
          <w:color w:val="auto"/>
          <w:sz w:val="32"/>
          <w:szCs w:val="32"/>
          <w:lang w:val="en"/>
          <w14:ligatures w14:val="none"/>
        </w:rPr>
      </w:pPr>
    </w:p>
    <w:p w14:paraId="47833D1A" w14:textId="77777777" w:rsidR="005F118B" w:rsidRPr="00AD7644" w:rsidRDefault="005F118B" w:rsidP="00381B5C">
      <w:pPr>
        <w:widowControl w:val="0"/>
        <w:spacing w:after="0" w:line="579" w:lineRule="exact"/>
        <w:ind w:left="0" w:right="0"/>
        <w:jc w:val="center"/>
        <w:rPr>
          <w:rFonts w:ascii="Times New Roman" w:eastAsia="黑体" w:hAnsi="Times New Roman" w:cs="Times New Roman"/>
          <w:sz w:val="48"/>
          <w:szCs w:val="48"/>
        </w:rPr>
      </w:pPr>
      <w:r w:rsidRPr="00AD7644">
        <w:rPr>
          <w:rFonts w:ascii="Times New Roman" w:eastAsia="黑体" w:hAnsi="Times New Roman" w:cs="Times New Roman"/>
          <w:sz w:val="48"/>
          <w:szCs w:val="48"/>
        </w:rPr>
        <w:t>试卷格式</w:t>
      </w:r>
    </w:p>
    <w:p w14:paraId="10CBDFAC" w14:textId="73D4E21C" w:rsidR="005F118B" w:rsidRPr="00AD7644" w:rsidRDefault="005F118B" w:rsidP="005E6FBE">
      <w:pPr>
        <w:pStyle w:val="a3"/>
        <w:widowControl w:val="0"/>
        <w:numPr>
          <w:ilvl w:val="0"/>
          <w:numId w:val="4"/>
        </w:numPr>
        <w:spacing w:after="0" w:line="579" w:lineRule="exact"/>
        <w:ind w:right="0" w:firstLineChars="0"/>
        <w:rPr>
          <w:rFonts w:ascii="Times New Roman" w:eastAsia="黑体" w:hAnsi="Times New Roman" w:cs="Times New Roman"/>
          <w:sz w:val="36"/>
          <w:szCs w:val="36"/>
        </w:rPr>
      </w:pPr>
      <w:r w:rsidRPr="00AD7644">
        <w:rPr>
          <w:rFonts w:ascii="Times New Roman" w:eastAsia="黑体" w:hAnsi="Times New Roman" w:cs="Times New Roman"/>
          <w:sz w:val="36"/>
          <w:szCs w:val="36"/>
        </w:rPr>
        <w:t>基本格式</w:t>
      </w:r>
    </w:p>
    <w:p w14:paraId="78507910" w14:textId="54431BD2" w:rsidR="005F118B" w:rsidRPr="00AD7644" w:rsidRDefault="005F118B" w:rsidP="00381B5C">
      <w:pPr>
        <w:widowControl w:val="0"/>
        <w:spacing w:after="0" w:line="579" w:lineRule="exact"/>
        <w:ind w:left="0" w:right="0"/>
        <w:rPr>
          <w:rFonts w:ascii="Times New Roman" w:eastAsia="方正仿宋_GBK" w:hAnsi="Times New Roman" w:cs="Times New Roman"/>
          <w:sz w:val="36"/>
          <w:szCs w:val="36"/>
        </w:rPr>
      </w:pPr>
      <w:r w:rsidRPr="00AD7644">
        <w:rPr>
          <w:rFonts w:ascii="Times New Roman" w:eastAsia="方正仿宋_GBK" w:hAnsi="Times New Roman" w:cs="Times New Roman"/>
          <w:sz w:val="36"/>
          <w:szCs w:val="36"/>
        </w:rPr>
        <w:t>1.</w:t>
      </w:r>
      <w:r w:rsidRPr="00AD7644">
        <w:rPr>
          <w:rFonts w:ascii="Times New Roman" w:eastAsia="方正仿宋_GBK" w:hAnsi="Times New Roman" w:cs="Times New Roman"/>
          <w:sz w:val="28"/>
          <w:szCs w:val="28"/>
        </w:rPr>
        <w:t>纸型：</w:t>
      </w:r>
      <w:r w:rsidRPr="00AD7644">
        <w:rPr>
          <w:rFonts w:ascii="Times New Roman" w:eastAsia="方正仿宋_GBK" w:hAnsi="Times New Roman" w:cs="Times New Roman"/>
          <w:sz w:val="28"/>
          <w:szCs w:val="28"/>
        </w:rPr>
        <w:t xml:space="preserve"> A</w:t>
      </w:r>
      <w:r w:rsidRPr="00AD7644">
        <w:rPr>
          <w:rFonts w:ascii="Times New Roman" w:eastAsia="方正仿宋_GBK" w:hAnsi="Times New Roman" w:cs="Times New Roman"/>
          <w:sz w:val="28"/>
          <w:szCs w:val="28"/>
          <w:vertAlign w:val="subscript"/>
        </w:rPr>
        <w:t xml:space="preserve">3 </w:t>
      </w:r>
      <w:r w:rsidRPr="00AD7644">
        <w:rPr>
          <w:rFonts w:ascii="Times New Roman" w:eastAsia="方正仿宋_GBK" w:hAnsi="Times New Roman" w:cs="Times New Roman"/>
          <w:sz w:val="28"/>
          <w:szCs w:val="28"/>
        </w:rPr>
        <w:t>或自定义：宽度</w:t>
      </w:r>
      <w:smartTag w:uri="urn:schemas-microsoft-com:office:smarttags" w:element="chmetcnv">
        <w:smartTagPr>
          <w:attr w:name="UnitName" w:val="cm"/>
          <w:attr w:name="SourceValue" w:val="42"/>
          <w:attr w:name="HasSpace" w:val="False"/>
          <w:attr w:name="Negative" w:val="False"/>
          <w:attr w:name="NumberType" w:val="1"/>
          <w:attr w:name="TCSC" w:val="0"/>
        </w:smartTagPr>
        <w:r w:rsidRPr="00AD7644">
          <w:rPr>
            <w:rFonts w:ascii="Times New Roman" w:eastAsia="方正仿宋_GBK" w:hAnsi="Times New Roman" w:cs="Times New Roman"/>
            <w:sz w:val="28"/>
            <w:szCs w:val="28"/>
          </w:rPr>
          <w:t>42cm</w:t>
        </w:r>
      </w:smartTag>
      <w:r w:rsidRPr="00AD7644">
        <w:rPr>
          <w:rFonts w:ascii="Times New Roman" w:eastAsia="方正仿宋_GBK" w:hAnsi="Times New Roman" w:cs="Times New Roman"/>
          <w:sz w:val="28"/>
          <w:szCs w:val="28"/>
        </w:rPr>
        <w:t>、高度</w:t>
      </w:r>
      <w:smartTag w:uri="urn:schemas-microsoft-com:office:smarttags" w:element="chmetcnv">
        <w:smartTagPr>
          <w:attr w:name="UnitName" w:val="cm"/>
          <w:attr w:name="SourceValue" w:val="29.7"/>
          <w:attr w:name="HasSpace" w:val="False"/>
          <w:attr w:name="Negative" w:val="False"/>
          <w:attr w:name="NumberType" w:val="1"/>
          <w:attr w:name="TCSC" w:val="0"/>
        </w:smartTagPr>
        <w:r w:rsidRPr="00AD7644">
          <w:rPr>
            <w:rFonts w:ascii="Times New Roman" w:eastAsia="方正仿宋_GBK" w:hAnsi="Times New Roman" w:cs="Times New Roman"/>
            <w:sz w:val="28"/>
            <w:szCs w:val="28"/>
          </w:rPr>
          <w:t>29.7cm</w:t>
        </w:r>
      </w:smartTag>
      <w:r w:rsidR="00345F39" w:rsidRPr="00AD7644">
        <w:rPr>
          <w:rFonts w:ascii="Times New Roman" w:eastAsia="方正仿宋_GBK" w:hAnsi="Times New Roman" w:cs="Times New Roman"/>
          <w:sz w:val="28"/>
          <w:szCs w:val="28"/>
        </w:rPr>
        <w:t>；</w:t>
      </w:r>
    </w:p>
    <w:p w14:paraId="424141C4" w14:textId="2D8F301D" w:rsidR="005F118B" w:rsidRPr="00AD7644" w:rsidRDefault="005F118B" w:rsidP="00381B5C">
      <w:pPr>
        <w:widowControl w:val="0"/>
        <w:spacing w:after="0" w:line="579" w:lineRule="exact"/>
        <w:ind w:left="0" w:right="0"/>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t>2.</w:t>
      </w:r>
      <w:r w:rsidRPr="00AD7644">
        <w:rPr>
          <w:rFonts w:ascii="Times New Roman" w:eastAsia="方正仿宋_GBK" w:hAnsi="Times New Roman" w:cs="Times New Roman"/>
          <w:sz w:val="28"/>
          <w:szCs w:val="28"/>
        </w:rPr>
        <w:t>横向</w:t>
      </w:r>
      <w:r w:rsidRPr="00AD7644">
        <w:rPr>
          <w:rFonts w:ascii="Times New Roman" w:eastAsia="方正仿宋_GBK" w:hAnsi="Times New Roman" w:cs="Times New Roman"/>
          <w:sz w:val="28"/>
          <w:szCs w:val="28"/>
        </w:rPr>
        <w:t>2</w:t>
      </w:r>
      <w:r w:rsidRPr="00AD7644">
        <w:rPr>
          <w:rFonts w:ascii="Times New Roman" w:eastAsia="方正仿宋_GBK" w:hAnsi="Times New Roman" w:cs="Times New Roman"/>
          <w:sz w:val="28"/>
          <w:szCs w:val="28"/>
        </w:rPr>
        <w:t>栏</w:t>
      </w:r>
      <w:r w:rsidR="00345F39" w:rsidRPr="00AD7644">
        <w:rPr>
          <w:rFonts w:ascii="Times New Roman" w:eastAsia="方正仿宋_GBK" w:hAnsi="Times New Roman" w:cs="Times New Roman"/>
          <w:sz w:val="28"/>
          <w:szCs w:val="28"/>
        </w:rPr>
        <w:t>；</w:t>
      </w:r>
    </w:p>
    <w:p w14:paraId="5C84C5DB" w14:textId="6935A6CB" w:rsidR="005F118B" w:rsidRPr="00AD7644" w:rsidRDefault="005F118B" w:rsidP="00381B5C">
      <w:pPr>
        <w:widowControl w:val="0"/>
        <w:spacing w:after="0" w:line="579" w:lineRule="exact"/>
        <w:ind w:left="0" w:right="0"/>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t>3.</w:t>
      </w:r>
      <w:r w:rsidRPr="00AD7644">
        <w:rPr>
          <w:rFonts w:ascii="Times New Roman" w:eastAsia="方正仿宋_GBK" w:hAnsi="Times New Roman" w:cs="Times New Roman"/>
          <w:sz w:val="28"/>
          <w:szCs w:val="28"/>
        </w:rPr>
        <w:t>页面设置：上</w:t>
      </w:r>
      <w:r w:rsidRPr="00AD7644">
        <w:rPr>
          <w:rFonts w:ascii="Times New Roman" w:eastAsia="方正仿宋_GBK" w:hAnsi="Times New Roman" w:cs="Times New Roman"/>
          <w:sz w:val="28"/>
          <w:szCs w:val="28"/>
        </w:rPr>
        <w:t>5</w:t>
      </w:r>
      <w:r w:rsidRPr="00AD7644">
        <w:rPr>
          <w:rFonts w:ascii="Times New Roman" w:eastAsia="方正仿宋_GBK" w:hAnsi="Times New Roman" w:cs="Times New Roman"/>
          <w:sz w:val="28"/>
          <w:szCs w:val="28"/>
        </w:rPr>
        <w:t>，下</w:t>
      </w:r>
      <w:r w:rsidRPr="00AD7644">
        <w:rPr>
          <w:rFonts w:ascii="Times New Roman" w:eastAsia="方正仿宋_GBK" w:hAnsi="Times New Roman" w:cs="Times New Roman"/>
          <w:sz w:val="28"/>
          <w:szCs w:val="28"/>
        </w:rPr>
        <w:t>2</w:t>
      </w:r>
      <w:r w:rsidRPr="00AD7644">
        <w:rPr>
          <w:rFonts w:ascii="Times New Roman" w:eastAsia="方正仿宋_GBK" w:hAnsi="Times New Roman" w:cs="Times New Roman"/>
          <w:sz w:val="28"/>
          <w:szCs w:val="28"/>
        </w:rPr>
        <w:t>，左</w:t>
      </w:r>
      <w:r w:rsidRPr="00AD7644">
        <w:rPr>
          <w:rFonts w:ascii="Times New Roman" w:eastAsia="方正仿宋_GBK" w:hAnsi="Times New Roman" w:cs="Times New Roman"/>
          <w:sz w:val="28"/>
          <w:szCs w:val="28"/>
        </w:rPr>
        <w:t>3</w:t>
      </w:r>
      <w:r w:rsidRPr="00AD7644">
        <w:rPr>
          <w:rFonts w:ascii="Times New Roman" w:eastAsia="方正仿宋_GBK" w:hAnsi="Times New Roman" w:cs="Times New Roman"/>
          <w:sz w:val="28"/>
          <w:szCs w:val="28"/>
        </w:rPr>
        <w:t>，右</w:t>
      </w:r>
      <w:r w:rsidRPr="00AD7644">
        <w:rPr>
          <w:rFonts w:ascii="Times New Roman" w:eastAsia="方正仿宋_GBK" w:hAnsi="Times New Roman" w:cs="Times New Roman"/>
          <w:sz w:val="28"/>
          <w:szCs w:val="28"/>
        </w:rPr>
        <w:t>6</w:t>
      </w:r>
      <w:r w:rsidR="00345F39" w:rsidRPr="00AD7644">
        <w:rPr>
          <w:rFonts w:ascii="Times New Roman" w:eastAsia="方正仿宋_GBK" w:hAnsi="Times New Roman" w:cs="Times New Roman"/>
          <w:sz w:val="28"/>
          <w:szCs w:val="28"/>
        </w:rPr>
        <w:t>；</w:t>
      </w:r>
    </w:p>
    <w:p w14:paraId="6CA7519A" w14:textId="4A4CA6EB" w:rsidR="005F118B" w:rsidRPr="00AD7644" w:rsidRDefault="005F118B" w:rsidP="00381B5C">
      <w:pPr>
        <w:widowControl w:val="0"/>
        <w:spacing w:after="0" w:line="579" w:lineRule="exact"/>
        <w:ind w:left="0" w:right="0"/>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t>4.</w:t>
      </w:r>
      <w:r w:rsidRPr="00AD7644">
        <w:rPr>
          <w:rFonts w:ascii="Times New Roman" w:eastAsia="方正仿宋_GBK" w:hAnsi="Times New Roman" w:cs="Times New Roman"/>
          <w:sz w:val="28"/>
          <w:szCs w:val="28"/>
        </w:rPr>
        <w:t>页眉：</w:t>
      </w:r>
      <w:r w:rsidRPr="00AD7644">
        <w:rPr>
          <w:rFonts w:ascii="Times New Roman" w:eastAsia="方正仿宋_GBK" w:hAnsi="Times New Roman" w:cs="Times New Roman"/>
          <w:sz w:val="28"/>
          <w:szCs w:val="28"/>
        </w:rPr>
        <w:t>4</w:t>
      </w:r>
      <w:r w:rsidRPr="00AD7644">
        <w:rPr>
          <w:rFonts w:ascii="Times New Roman" w:eastAsia="方正仿宋_GBK" w:hAnsi="Times New Roman" w:cs="Times New Roman"/>
          <w:sz w:val="28"/>
          <w:szCs w:val="28"/>
        </w:rPr>
        <w:t>．</w:t>
      </w:r>
      <w:smartTag w:uri="urn:schemas-microsoft-com:office:smarttags" w:element="chmetcnv">
        <w:smartTagPr>
          <w:attr w:name="UnitName" w:val="cm"/>
          <w:attr w:name="SourceValue" w:val="5"/>
          <w:attr w:name="HasSpace" w:val="False"/>
          <w:attr w:name="Negative" w:val="False"/>
          <w:attr w:name="NumberType" w:val="1"/>
          <w:attr w:name="TCSC" w:val="0"/>
        </w:smartTagPr>
        <w:r w:rsidRPr="00AD7644">
          <w:rPr>
            <w:rFonts w:ascii="Times New Roman" w:eastAsia="方正仿宋_GBK" w:hAnsi="Times New Roman" w:cs="Times New Roman"/>
            <w:sz w:val="28"/>
            <w:szCs w:val="28"/>
          </w:rPr>
          <w:t>5cm</w:t>
        </w:r>
      </w:smartTag>
      <w:r w:rsidRPr="00AD7644">
        <w:rPr>
          <w:rFonts w:ascii="Times New Roman" w:eastAsia="方正仿宋_GBK" w:hAnsi="Times New Roman" w:cs="Times New Roman"/>
          <w:sz w:val="28"/>
          <w:szCs w:val="28"/>
        </w:rPr>
        <w:t xml:space="preserve">  </w:t>
      </w:r>
      <w:r w:rsidRPr="00AD7644">
        <w:rPr>
          <w:rFonts w:ascii="Times New Roman" w:eastAsia="方正仿宋_GBK" w:hAnsi="Times New Roman" w:cs="Times New Roman"/>
          <w:sz w:val="28"/>
          <w:szCs w:val="28"/>
        </w:rPr>
        <w:t>内容：</w:t>
      </w:r>
      <w:r w:rsidRPr="00AD7644">
        <w:rPr>
          <w:rFonts w:ascii="Times New Roman" w:eastAsia="方正仿宋_GBK" w:hAnsi="Times New Roman" w:cs="Times New Roman"/>
          <w:sz w:val="28"/>
          <w:szCs w:val="28"/>
        </w:rPr>
        <w:t>XXX</w:t>
      </w:r>
      <w:r w:rsidRPr="00AD7644">
        <w:rPr>
          <w:rFonts w:ascii="Times New Roman" w:eastAsia="方正仿宋_GBK" w:hAnsi="Times New Roman" w:cs="Times New Roman"/>
          <w:sz w:val="28"/>
          <w:szCs w:val="28"/>
        </w:rPr>
        <w:t>试卷</w:t>
      </w:r>
      <w:r w:rsidRPr="00AD7644">
        <w:rPr>
          <w:rFonts w:ascii="Times New Roman" w:eastAsia="方正仿宋_GBK" w:hAnsi="Times New Roman" w:cs="Times New Roman"/>
          <w:sz w:val="28"/>
          <w:szCs w:val="28"/>
        </w:rPr>
        <w:t xml:space="preserve">  XX</w:t>
      </w:r>
      <w:r w:rsidRPr="00AD7644">
        <w:rPr>
          <w:rFonts w:ascii="Times New Roman" w:eastAsia="方正仿宋_GBK" w:hAnsi="Times New Roman" w:cs="Times New Roman"/>
          <w:sz w:val="28"/>
          <w:szCs w:val="28"/>
        </w:rPr>
        <w:t>班级</w:t>
      </w:r>
      <w:r w:rsidRPr="00AD7644">
        <w:rPr>
          <w:rFonts w:ascii="Times New Roman" w:eastAsia="方正仿宋_GBK" w:hAnsi="Times New Roman" w:cs="Times New Roman"/>
          <w:sz w:val="28"/>
          <w:szCs w:val="28"/>
        </w:rPr>
        <w:t xml:space="preserve">  </w:t>
      </w:r>
      <w:r w:rsidRPr="00AD7644">
        <w:rPr>
          <w:rFonts w:ascii="Times New Roman" w:eastAsia="方正仿宋_GBK" w:hAnsi="Times New Roman" w:cs="Times New Roman"/>
          <w:sz w:val="28"/>
          <w:szCs w:val="28"/>
        </w:rPr>
        <w:t>第</w:t>
      </w:r>
      <w:r w:rsidRPr="00AD7644">
        <w:rPr>
          <w:rFonts w:ascii="Times New Roman" w:eastAsia="方正仿宋_GBK" w:hAnsi="Times New Roman" w:cs="Times New Roman"/>
          <w:sz w:val="28"/>
          <w:szCs w:val="28"/>
        </w:rPr>
        <w:t>X</w:t>
      </w:r>
      <w:r w:rsidRPr="00AD7644">
        <w:rPr>
          <w:rFonts w:ascii="Times New Roman" w:eastAsia="方正仿宋_GBK" w:hAnsi="Times New Roman" w:cs="Times New Roman"/>
          <w:sz w:val="28"/>
          <w:szCs w:val="28"/>
        </w:rPr>
        <w:t>张</w:t>
      </w:r>
      <w:r w:rsidRPr="00AD7644">
        <w:rPr>
          <w:rFonts w:ascii="Times New Roman" w:eastAsia="方正仿宋_GBK" w:hAnsi="Times New Roman" w:cs="Times New Roman"/>
          <w:sz w:val="28"/>
          <w:szCs w:val="28"/>
        </w:rPr>
        <w:t xml:space="preserve">  </w:t>
      </w:r>
      <w:r w:rsidRPr="00AD7644">
        <w:rPr>
          <w:rFonts w:ascii="Times New Roman" w:eastAsia="方正仿宋_GBK" w:hAnsi="Times New Roman" w:cs="Times New Roman"/>
          <w:sz w:val="28"/>
          <w:szCs w:val="28"/>
        </w:rPr>
        <w:t>共</w:t>
      </w:r>
      <w:r w:rsidRPr="00AD7644">
        <w:rPr>
          <w:rFonts w:ascii="Times New Roman" w:eastAsia="方正仿宋_GBK" w:hAnsi="Times New Roman" w:cs="Times New Roman"/>
          <w:sz w:val="28"/>
          <w:szCs w:val="28"/>
        </w:rPr>
        <w:t>X</w:t>
      </w:r>
      <w:r w:rsidRPr="00AD7644">
        <w:rPr>
          <w:rFonts w:ascii="Times New Roman" w:eastAsia="方正仿宋_GBK" w:hAnsi="Times New Roman" w:cs="Times New Roman"/>
          <w:sz w:val="28"/>
          <w:szCs w:val="28"/>
        </w:rPr>
        <w:t>张</w:t>
      </w:r>
      <w:r w:rsidR="00345F39" w:rsidRPr="00AD7644">
        <w:rPr>
          <w:rFonts w:ascii="Times New Roman" w:eastAsia="方正仿宋_GBK" w:hAnsi="Times New Roman" w:cs="Times New Roman"/>
          <w:sz w:val="28"/>
          <w:szCs w:val="28"/>
        </w:rPr>
        <w:t>。</w:t>
      </w:r>
    </w:p>
    <w:p w14:paraId="69F26220" w14:textId="590A73B6" w:rsidR="005F118B" w:rsidRPr="00AD7644" w:rsidRDefault="005F118B" w:rsidP="00381B5C">
      <w:pPr>
        <w:widowControl w:val="0"/>
        <w:spacing w:after="0" w:line="579" w:lineRule="exact"/>
        <w:ind w:left="0" w:right="0"/>
        <w:rPr>
          <w:rFonts w:ascii="Times New Roman" w:eastAsia="方正黑体_GBK" w:hAnsi="Times New Roman" w:cs="Times New Roman"/>
          <w:sz w:val="36"/>
          <w:szCs w:val="36"/>
        </w:rPr>
      </w:pPr>
      <w:r w:rsidRPr="00AD7644">
        <w:rPr>
          <w:rFonts w:ascii="Times New Roman" w:eastAsia="方正黑体_GBK" w:hAnsi="Times New Roman" w:cs="Times New Roman"/>
          <w:sz w:val="36"/>
          <w:szCs w:val="36"/>
        </w:rPr>
        <w:t>二、试卷</w:t>
      </w:r>
      <w:r w:rsidR="00345F39" w:rsidRPr="00AD7644">
        <w:rPr>
          <w:rFonts w:ascii="Times New Roman" w:eastAsia="方正黑体_GBK" w:hAnsi="Times New Roman" w:cs="Times New Roman"/>
          <w:sz w:val="36"/>
          <w:szCs w:val="36"/>
        </w:rPr>
        <w:t>标题</w:t>
      </w:r>
      <w:r w:rsidRPr="00AD7644">
        <w:rPr>
          <w:rFonts w:ascii="Times New Roman" w:eastAsia="方正黑体_GBK" w:hAnsi="Times New Roman" w:cs="Times New Roman"/>
          <w:sz w:val="36"/>
          <w:szCs w:val="36"/>
        </w:rPr>
        <w:t>：</w:t>
      </w:r>
      <w:r w:rsidR="00345F39" w:rsidRPr="00AD7644">
        <w:rPr>
          <w:rFonts w:ascii="Times New Roman" w:eastAsia="方正黑体_GBK" w:hAnsi="Times New Roman" w:cs="Times New Roman"/>
          <w:sz w:val="28"/>
          <w:szCs w:val="28"/>
        </w:rPr>
        <w:t>方正</w:t>
      </w:r>
      <w:r w:rsidRPr="00AD7644">
        <w:rPr>
          <w:rFonts w:ascii="Times New Roman" w:eastAsia="方正黑体_GBK" w:hAnsi="Times New Roman" w:cs="Times New Roman"/>
          <w:sz w:val="28"/>
          <w:szCs w:val="28"/>
        </w:rPr>
        <w:t>黑体</w:t>
      </w:r>
      <w:r w:rsidR="009F465A" w:rsidRPr="00AD7644">
        <w:rPr>
          <w:rFonts w:ascii="Times New Roman" w:eastAsia="方正黑体_GBK" w:hAnsi="Times New Roman" w:cs="Times New Roman"/>
          <w:sz w:val="28"/>
          <w:szCs w:val="28"/>
        </w:rPr>
        <w:t>_</w:t>
      </w:r>
      <w:r w:rsidR="00345F39" w:rsidRPr="00AD7644">
        <w:rPr>
          <w:rFonts w:ascii="Times New Roman" w:eastAsia="方正黑体_GBK" w:hAnsi="Times New Roman" w:cs="Times New Roman"/>
          <w:sz w:val="28"/>
          <w:szCs w:val="28"/>
        </w:rPr>
        <w:t>GBK</w:t>
      </w:r>
      <w:r w:rsidR="00345F39" w:rsidRPr="00AD7644">
        <w:rPr>
          <w:rFonts w:ascii="Times New Roman" w:eastAsia="方正黑体_GBK" w:hAnsi="Times New Roman" w:cs="Times New Roman"/>
          <w:sz w:val="28"/>
          <w:szCs w:val="28"/>
        </w:rPr>
        <w:t>、四号</w:t>
      </w:r>
    </w:p>
    <w:p w14:paraId="12AB5618" w14:textId="77777777" w:rsidR="005F118B" w:rsidRPr="00AD7644" w:rsidRDefault="005F118B" w:rsidP="00381B5C">
      <w:pPr>
        <w:widowControl w:val="0"/>
        <w:spacing w:after="0" w:line="579" w:lineRule="exact"/>
        <w:ind w:left="0" w:right="0"/>
        <w:rPr>
          <w:rFonts w:ascii="Times New Roman" w:eastAsia="方正黑体_GBK" w:hAnsi="Times New Roman" w:cs="Times New Roman"/>
          <w:sz w:val="28"/>
        </w:rPr>
      </w:pPr>
      <w:r w:rsidRPr="00AD7644">
        <w:rPr>
          <w:rFonts w:ascii="Times New Roman" w:eastAsia="方正黑体_GBK" w:hAnsi="Times New Roman" w:cs="Times New Roman"/>
          <w:sz w:val="28"/>
        </w:rPr>
        <w:t>例：</w:t>
      </w:r>
    </w:p>
    <w:p w14:paraId="5212A2D8" w14:textId="77777777" w:rsidR="005F118B" w:rsidRPr="00AD7644" w:rsidRDefault="005F118B" w:rsidP="00381B5C">
      <w:pPr>
        <w:widowControl w:val="0"/>
        <w:spacing w:after="0" w:line="579" w:lineRule="exact"/>
        <w:ind w:left="0" w:right="0"/>
        <w:jc w:val="center"/>
        <w:rPr>
          <w:rFonts w:ascii="Times New Roman" w:eastAsia="方正黑体_GBK" w:hAnsi="Times New Roman" w:cs="Times New Roman"/>
          <w:sz w:val="28"/>
          <w:szCs w:val="28"/>
        </w:rPr>
      </w:pPr>
      <w:r w:rsidRPr="00AD7644">
        <w:rPr>
          <w:rFonts w:ascii="Times New Roman" w:eastAsia="方正黑体_GBK" w:hAnsi="Times New Roman" w:cs="Times New Roman"/>
          <w:sz w:val="28"/>
          <w:szCs w:val="28"/>
        </w:rPr>
        <w:t>重庆化工职业学院</w:t>
      </w:r>
      <w:r w:rsidRPr="00AD7644">
        <w:rPr>
          <w:rFonts w:ascii="Times New Roman" w:eastAsia="方正黑体_GBK" w:hAnsi="Times New Roman" w:cs="Times New Roman"/>
          <w:sz w:val="28"/>
          <w:szCs w:val="28"/>
        </w:rPr>
        <w:t>20XX-20XX</w:t>
      </w:r>
      <w:r w:rsidRPr="00AD7644">
        <w:rPr>
          <w:rFonts w:ascii="Times New Roman" w:eastAsia="方正黑体_GBK" w:hAnsi="Times New Roman" w:cs="Times New Roman"/>
          <w:sz w:val="28"/>
          <w:szCs w:val="28"/>
        </w:rPr>
        <w:t>学年第</w:t>
      </w:r>
      <w:r w:rsidRPr="00AD7644">
        <w:rPr>
          <w:rFonts w:ascii="Times New Roman" w:eastAsia="方正黑体_GBK" w:hAnsi="Times New Roman" w:cs="Times New Roman"/>
          <w:sz w:val="28"/>
          <w:szCs w:val="28"/>
        </w:rPr>
        <w:t>XX</w:t>
      </w:r>
      <w:r w:rsidRPr="00AD7644">
        <w:rPr>
          <w:rFonts w:ascii="Times New Roman" w:eastAsia="方正黑体_GBK" w:hAnsi="Times New Roman" w:cs="Times New Roman"/>
          <w:sz w:val="28"/>
          <w:szCs w:val="28"/>
        </w:rPr>
        <w:t>学期期末试题</w:t>
      </w:r>
    </w:p>
    <w:p w14:paraId="2FFE274A" w14:textId="77777777" w:rsidR="005F118B" w:rsidRPr="00AD7644" w:rsidRDefault="005F118B" w:rsidP="00381B5C">
      <w:pPr>
        <w:widowControl w:val="0"/>
        <w:spacing w:after="0" w:line="579" w:lineRule="exact"/>
        <w:ind w:left="0" w:right="0" w:firstLine="2805"/>
        <w:rPr>
          <w:rFonts w:ascii="Times New Roman" w:eastAsia="方正黑体_GBK" w:hAnsi="Times New Roman" w:cs="Times New Roman"/>
          <w:sz w:val="28"/>
          <w:szCs w:val="28"/>
        </w:rPr>
      </w:pPr>
      <w:r w:rsidRPr="00AD7644">
        <w:rPr>
          <w:rFonts w:ascii="Times New Roman" w:eastAsia="方正黑体_GBK" w:hAnsi="Times New Roman" w:cs="Times New Roman"/>
          <w:sz w:val="28"/>
          <w:szCs w:val="28"/>
        </w:rPr>
        <w:t>（</w:t>
      </w:r>
      <w:r w:rsidRPr="00AD7644">
        <w:rPr>
          <w:rFonts w:ascii="Times New Roman" w:eastAsia="方正黑体_GBK" w:hAnsi="Times New Roman" w:cs="Times New Roman"/>
          <w:sz w:val="28"/>
          <w:szCs w:val="28"/>
        </w:rPr>
        <w:t>XXXXXX  A</w:t>
      </w:r>
      <w:r w:rsidRPr="00AD7644">
        <w:rPr>
          <w:rFonts w:ascii="Times New Roman" w:eastAsia="方正黑体_GBK" w:hAnsi="Times New Roman" w:cs="Times New Roman"/>
          <w:sz w:val="28"/>
          <w:szCs w:val="28"/>
        </w:rPr>
        <w:t>卷或</w:t>
      </w:r>
      <w:r w:rsidRPr="00AD7644">
        <w:rPr>
          <w:rFonts w:ascii="Times New Roman" w:eastAsia="方正黑体_GBK" w:hAnsi="Times New Roman" w:cs="Times New Roman"/>
          <w:sz w:val="28"/>
          <w:szCs w:val="28"/>
        </w:rPr>
        <w:t>B</w:t>
      </w:r>
      <w:r w:rsidRPr="00AD7644">
        <w:rPr>
          <w:rFonts w:ascii="Times New Roman" w:eastAsia="方正黑体_GBK" w:hAnsi="Times New Roman" w:cs="Times New Roman"/>
          <w:sz w:val="28"/>
          <w:szCs w:val="28"/>
        </w:rPr>
        <w:t>卷）</w:t>
      </w:r>
    </w:p>
    <w:p w14:paraId="44360E29" w14:textId="77777777" w:rsidR="005F118B" w:rsidRPr="00AD7644" w:rsidRDefault="005F118B" w:rsidP="00381B5C">
      <w:pPr>
        <w:widowControl w:val="0"/>
        <w:spacing w:after="0" w:line="579" w:lineRule="exact"/>
        <w:ind w:left="0" w:right="0"/>
        <w:rPr>
          <w:rFonts w:ascii="Times New Roman" w:eastAsia="方正黑体_GBK" w:hAnsi="Times New Roman" w:cs="Times New Roman"/>
          <w:sz w:val="28"/>
          <w:szCs w:val="28"/>
        </w:rPr>
      </w:pPr>
      <w:r w:rsidRPr="00AD7644">
        <w:rPr>
          <w:rFonts w:ascii="Times New Roman" w:eastAsia="方正黑体_GBK" w:hAnsi="Times New Roman" w:cs="Times New Roman"/>
          <w:sz w:val="28"/>
          <w:szCs w:val="28"/>
        </w:rPr>
        <w:t>适用班级：</w:t>
      </w:r>
    </w:p>
    <w:p w14:paraId="68CA1149" w14:textId="25434039" w:rsidR="005F118B" w:rsidRPr="00AD7644" w:rsidRDefault="005F118B" w:rsidP="00381B5C">
      <w:pPr>
        <w:widowControl w:val="0"/>
        <w:spacing w:after="0" w:line="579" w:lineRule="exact"/>
        <w:ind w:left="0" w:right="0"/>
        <w:rPr>
          <w:rFonts w:ascii="Times New Roman" w:eastAsia="方正黑体_GBK" w:hAnsi="Times New Roman" w:cs="Times New Roman"/>
          <w:sz w:val="28"/>
          <w:szCs w:val="28"/>
        </w:rPr>
      </w:pPr>
      <w:r w:rsidRPr="00AD7644">
        <w:rPr>
          <w:rFonts w:ascii="Times New Roman" w:eastAsia="方正黑体_GBK" w:hAnsi="Times New Roman" w:cs="Times New Roman"/>
          <w:sz w:val="28"/>
          <w:szCs w:val="28"/>
        </w:rPr>
        <w:t>姓名：</w:t>
      </w:r>
      <w:r w:rsidRPr="00AD7644">
        <w:rPr>
          <w:rFonts w:ascii="Times New Roman" w:eastAsia="方正黑体_GBK" w:hAnsi="Times New Roman" w:cs="Times New Roman"/>
          <w:sz w:val="28"/>
          <w:szCs w:val="28"/>
        </w:rPr>
        <w:t xml:space="preserve">       </w:t>
      </w:r>
      <w:r w:rsidRPr="00AD7644">
        <w:rPr>
          <w:rFonts w:ascii="Times New Roman" w:eastAsia="方正黑体_GBK" w:hAnsi="Times New Roman" w:cs="Times New Roman"/>
          <w:sz w:val="28"/>
          <w:szCs w:val="28"/>
        </w:rPr>
        <w:t>学号：</w:t>
      </w:r>
      <w:r w:rsidRPr="00AD7644">
        <w:rPr>
          <w:rFonts w:ascii="Times New Roman" w:eastAsia="方正黑体_GBK" w:hAnsi="Times New Roman" w:cs="Times New Roman"/>
          <w:sz w:val="28"/>
          <w:szCs w:val="28"/>
        </w:rPr>
        <w:t xml:space="preserve">         </w:t>
      </w:r>
      <w:r w:rsidRPr="00AD7644">
        <w:rPr>
          <w:rFonts w:ascii="Times New Roman" w:eastAsia="方正黑体_GBK" w:hAnsi="Times New Roman" w:cs="Times New Roman"/>
          <w:sz w:val="28"/>
          <w:szCs w:val="28"/>
        </w:rPr>
        <w:t>班级：</w:t>
      </w:r>
      <w:r w:rsidRPr="00AD7644">
        <w:rPr>
          <w:rFonts w:ascii="Times New Roman" w:eastAsia="方正黑体_GBK" w:hAnsi="Times New Roman" w:cs="Times New Roman"/>
          <w:sz w:val="28"/>
          <w:szCs w:val="28"/>
        </w:rPr>
        <w:t xml:space="preserve">           </w:t>
      </w:r>
      <w:r w:rsidRPr="00AD7644">
        <w:rPr>
          <w:rFonts w:ascii="Times New Roman" w:eastAsia="方正黑体_GBK" w:hAnsi="Times New Roman" w:cs="Times New Roman"/>
          <w:sz w:val="28"/>
          <w:szCs w:val="28"/>
        </w:rPr>
        <w:t>成绩：</w:t>
      </w:r>
    </w:p>
    <w:p w14:paraId="2B0607EB" w14:textId="0105E10B" w:rsidR="005F118B" w:rsidRPr="00AD7644" w:rsidRDefault="005F118B" w:rsidP="00381B5C">
      <w:pPr>
        <w:widowControl w:val="0"/>
        <w:spacing w:after="0" w:line="579" w:lineRule="exact"/>
        <w:ind w:left="0" w:right="0"/>
        <w:rPr>
          <w:rFonts w:ascii="Times New Roman" w:eastAsia="方正仿宋_GBK" w:hAnsi="Times New Roman" w:cs="Times New Roman"/>
          <w:sz w:val="24"/>
          <w:szCs w:val="24"/>
        </w:rPr>
      </w:pPr>
      <w:r w:rsidRPr="00AD7644">
        <w:rPr>
          <w:rFonts w:ascii="Times New Roman" w:eastAsia="方正黑体_GBK" w:hAnsi="Times New Roman" w:cs="Times New Roman"/>
          <w:sz w:val="36"/>
          <w:szCs w:val="36"/>
        </w:rPr>
        <w:t>三、试卷正文：</w:t>
      </w:r>
      <w:r w:rsidR="00345F39" w:rsidRPr="00AD7644">
        <w:rPr>
          <w:rFonts w:ascii="Times New Roman" w:eastAsia="方正仿宋_GBK" w:hAnsi="Times New Roman" w:cs="Times New Roman"/>
          <w:sz w:val="24"/>
          <w:szCs w:val="24"/>
        </w:rPr>
        <w:t>方正仿宋</w:t>
      </w:r>
      <w:r w:rsidR="009F465A" w:rsidRPr="00AD7644">
        <w:rPr>
          <w:rFonts w:ascii="Times New Roman" w:eastAsia="方正仿宋_GBK" w:hAnsi="Times New Roman" w:cs="Times New Roman"/>
          <w:sz w:val="24"/>
          <w:szCs w:val="24"/>
        </w:rPr>
        <w:t>_</w:t>
      </w:r>
      <w:r w:rsidR="00345F39" w:rsidRPr="00AD7644">
        <w:rPr>
          <w:rFonts w:ascii="Times New Roman" w:eastAsia="方正仿宋_GBK" w:hAnsi="Times New Roman" w:cs="Times New Roman"/>
          <w:sz w:val="24"/>
          <w:szCs w:val="24"/>
        </w:rPr>
        <w:t>GBK</w:t>
      </w:r>
      <w:r w:rsidR="00345F39" w:rsidRPr="00AD7644">
        <w:rPr>
          <w:rFonts w:ascii="Times New Roman" w:eastAsia="方正仿宋_GBK" w:hAnsi="Times New Roman" w:cs="Times New Roman"/>
          <w:sz w:val="24"/>
          <w:szCs w:val="24"/>
        </w:rPr>
        <w:t>、</w:t>
      </w:r>
      <w:r w:rsidRPr="00AD7644">
        <w:rPr>
          <w:rFonts w:ascii="Times New Roman" w:eastAsia="方正仿宋_GBK" w:hAnsi="Times New Roman" w:cs="Times New Roman"/>
          <w:sz w:val="24"/>
          <w:szCs w:val="24"/>
        </w:rPr>
        <w:t>小四号</w:t>
      </w:r>
    </w:p>
    <w:p w14:paraId="216A9984" w14:textId="77777777" w:rsidR="005F118B" w:rsidRPr="00AD7644" w:rsidRDefault="005F118B" w:rsidP="00381B5C">
      <w:pPr>
        <w:widowControl w:val="0"/>
        <w:spacing w:after="0" w:line="579" w:lineRule="exact"/>
        <w:ind w:left="0" w:right="0"/>
        <w:rPr>
          <w:rFonts w:ascii="Times New Roman" w:eastAsia="方正黑体_GBK" w:hAnsi="Times New Roman" w:cs="Times New Roman"/>
          <w:sz w:val="28"/>
        </w:rPr>
      </w:pPr>
      <w:r w:rsidRPr="00AD7644">
        <w:rPr>
          <w:rFonts w:ascii="Times New Roman" w:eastAsia="方正黑体_GBK" w:hAnsi="Times New Roman" w:cs="Times New Roman"/>
          <w:sz w:val="28"/>
        </w:rPr>
        <w:t>例：</w:t>
      </w:r>
    </w:p>
    <w:p w14:paraId="119019F3" w14:textId="77777777" w:rsidR="005F118B" w:rsidRPr="00AD7644" w:rsidRDefault="005F118B" w:rsidP="00381B5C">
      <w:pPr>
        <w:widowControl w:val="0"/>
        <w:spacing w:after="0" w:line="579" w:lineRule="exact"/>
        <w:ind w:left="0" w:right="0"/>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t>一、选择题（</w:t>
      </w:r>
      <w:r w:rsidRPr="00AD7644">
        <w:rPr>
          <w:rFonts w:ascii="Times New Roman" w:eastAsia="方正仿宋_GBK" w:hAnsi="Times New Roman" w:cs="Times New Roman"/>
          <w:sz w:val="28"/>
          <w:szCs w:val="28"/>
        </w:rPr>
        <w:t>20</w:t>
      </w:r>
      <w:r w:rsidRPr="00AD7644">
        <w:rPr>
          <w:rFonts w:ascii="Times New Roman" w:eastAsia="方正仿宋_GBK" w:hAnsi="Times New Roman" w:cs="Times New Roman"/>
          <w:sz w:val="28"/>
          <w:szCs w:val="28"/>
        </w:rPr>
        <w:t>分）</w:t>
      </w:r>
    </w:p>
    <w:p w14:paraId="60402D35" w14:textId="32AD231F" w:rsidR="009D55C5" w:rsidRPr="00AD7644" w:rsidRDefault="005F118B" w:rsidP="00381B5C">
      <w:pPr>
        <w:widowControl w:val="0"/>
        <w:spacing w:after="0" w:line="579" w:lineRule="exact"/>
        <w:ind w:left="0" w:right="0"/>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t>二、填空题（</w:t>
      </w:r>
      <w:r w:rsidRPr="00AD7644">
        <w:rPr>
          <w:rFonts w:ascii="Times New Roman" w:eastAsia="方正仿宋_GBK" w:hAnsi="Times New Roman" w:cs="Times New Roman"/>
          <w:sz w:val="28"/>
          <w:szCs w:val="28"/>
        </w:rPr>
        <w:t>10</w:t>
      </w:r>
      <w:r w:rsidRPr="00AD7644">
        <w:rPr>
          <w:rFonts w:ascii="Times New Roman" w:eastAsia="方正仿宋_GBK" w:hAnsi="Times New Roman" w:cs="Times New Roman"/>
          <w:sz w:val="28"/>
          <w:szCs w:val="28"/>
        </w:rPr>
        <w:t>分）</w:t>
      </w:r>
    </w:p>
    <w:p w14:paraId="60BC4B99" w14:textId="464FD677" w:rsidR="005F118B" w:rsidRPr="00AD7644" w:rsidRDefault="009D55C5" w:rsidP="009D55C5">
      <w:pPr>
        <w:spacing w:after="0" w:line="240" w:lineRule="auto"/>
        <w:ind w:left="0" w:right="0" w:firstLine="0"/>
        <w:jc w:val="left"/>
        <w:rPr>
          <w:rFonts w:ascii="Times New Roman" w:eastAsia="方正黑体_GBK" w:hAnsi="Times New Roman" w:cs="Times New Roman"/>
          <w:sz w:val="28"/>
          <w:szCs w:val="28"/>
        </w:rPr>
      </w:pPr>
      <w:r w:rsidRPr="00AD7644">
        <w:rPr>
          <w:rFonts w:ascii="Times New Roman" w:eastAsia="方正黑体_GBK" w:hAnsi="Times New Roman" w:cs="Times New Roman"/>
          <w:sz w:val="28"/>
          <w:szCs w:val="28"/>
        </w:rPr>
        <w:br w:type="page"/>
      </w:r>
    </w:p>
    <w:tbl>
      <w:tblPr>
        <w:tblpPr w:leftFromText="180" w:rightFromText="180" w:vertAnchor="text" w:horzAnchor="margin" w:tblpY="11587"/>
        <w:tblW w:w="882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331"/>
        <w:gridCol w:w="4489"/>
      </w:tblGrid>
      <w:tr w:rsidR="009D55C5" w:rsidRPr="00AD7644" w14:paraId="6A4BEDDB" w14:textId="77777777" w:rsidTr="009D55C5">
        <w:trPr>
          <w:trHeight w:val="591"/>
        </w:trPr>
        <w:tc>
          <w:tcPr>
            <w:tcW w:w="4331" w:type="dxa"/>
            <w:tcBorders>
              <w:top w:val="single" w:sz="4" w:space="0" w:color="auto"/>
              <w:left w:val="nil"/>
              <w:bottom w:val="single" w:sz="4" w:space="0" w:color="auto"/>
              <w:right w:val="nil"/>
            </w:tcBorders>
            <w:vAlign w:val="center"/>
          </w:tcPr>
          <w:p w14:paraId="0DA6D97C" w14:textId="77777777" w:rsidR="009D55C5" w:rsidRPr="00AD7644" w:rsidRDefault="009D55C5" w:rsidP="009D55C5">
            <w:pPr>
              <w:spacing w:line="579" w:lineRule="exact"/>
              <w:ind w:firstLineChars="100" w:firstLine="280"/>
              <w:jc w:val="left"/>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lastRenderedPageBreak/>
              <w:t>重庆化工职业学院党政办公室</w:t>
            </w:r>
          </w:p>
        </w:tc>
        <w:tc>
          <w:tcPr>
            <w:tcW w:w="4489" w:type="dxa"/>
            <w:tcBorders>
              <w:top w:val="single" w:sz="4" w:space="0" w:color="auto"/>
              <w:left w:val="nil"/>
              <w:bottom w:val="single" w:sz="4" w:space="0" w:color="auto"/>
              <w:right w:val="nil"/>
            </w:tcBorders>
            <w:vAlign w:val="center"/>
          </w:tcPr>
          <w:p w14:paraId="54F230EE" w14:textId="77777777" w:rsidR="009D55C5" w:rsidRPr="00AD7644" w:rsidRDefault="009D55C5" w:rsidP="009D55C5">
            <w:pPr>
              <w:spacing w:line="579" w:lineRule="exact"/>
              <w:ind w:firstLineChars="400" w:firstLine="1120"/>
              <w:rPr>
                <w:rFonts w:ascii="Times New Roman" w:eastAsia="方正仿宋_GBK" w:hAnsi="Times New Roman" w:cs="Times New Roman"/>
                <w:sz w:val="28"/>
                <w:szCs w:val="28"/>
              </w:rPr>
            </w:pPr>
            <w:r w:rsidRPr="00AD7644">
              <w:rPr>
                <w:rFonts w:ascii="Times New Roman" w:eastAsia="方正仿宋_GBK" w:hAnsi="Times New Roman" w:cs="Times New Roman"/>
                <w:sz w:val="28"/>
                <w:szCs w:val="28"/>
              </w:rPr>
              <w:t>2024</w:t>
            </w:r>
            <w:r w:rsidRPr="00AD7644">
              <w:rPr>
                <w:rFonts w:ascii="Times New Roman" w:eastAsia="方正仿宋_GBK" w:hAnsi="Times New Roman" w:cs="Times New Roman"/>
                <w:sz w:val="28"/>
                <w:szCs w:val="28"/>
              </w:rPr>
              <w:t>年</w:t>
            </w:r>
            <w:r w:rsidRPr="00AD7644">
              <w:rPr>
                <w:rFonts w:ascii="Times New Roman" w:eastAsia="方正仿宋_GBK" w:hAnsi="Times New Roman" w:cs="Times New Roman"/>
                <w:sz w:val="28"/>
                <w:szCs w:val="28"/>
              </w:rPr>
              <w:t>6</w:t>
            </w:r>
            <w:r w:rsidRPr="00AD7644">
              <w:rPr>
                <w:rFonts w:ascii="Times New Roman" w:eastAsia="方正仿宋_GBK" w:hAnsi="Times New Roman" w:cs="Times New Roman"/>
                <w:sz w:val="28"/>
                <w:szCs w:val="28"/>
              </w:rPr>
              <w:t>月</w:t>
            </w:r>
            <w:r w:rsidRPr="00AD7644">
              <w:rPr>
                <w:rFonts w:ascii="Times New Roman" w:eastAsia="方正仿宋_GBK" w:hAnsi="Times New Roman" w:cs="Times New Roman"/>
                <w:sz w:val="28"/>
                <w:szCs w:val="28"/>
              </w:rPr>
              <w:t>7</w:t>
            </w:r>
            <w:r w:rsidRPr="00AD7644">
              <w:rPr>
                <w:rFonts w:ascii="Times New Roman" w:eastAsia="方正仿宋_GBK" w:hAnsi="Times New Roman" w:cs="Times New Roman"/>
                <w:sz w:val="28"/>
                <w:szCs w:val="28"/>
              </w:rPr>
              <w:t>日印发</w:t>
            </w:r>
          </w:p>
        </w:tc>
      </w:tr>
    </w:tbl>
    <w:p w14:paraId="1913315C" w14:textId="7CD5C5CF" w:rsidR="005F118B" w:rsidRPr="00AD7644" w:rsidRDefault="005F118B" w:rsidP="00381B5C">
      <w:pPr>
        <w:widowControl w:val="0"/>
        <w:spacing w:after="0" w:line="579" w:lineRule="exact"/>
        <w:ind w:left="0" w:right="0"/>
        <w:jc w:val="right"/>
        <w:rPr>
          <w:rFonts w:ascii="Times New Roman" w:hAnsi="Times New Roman" w:cs="Times New Roman"/>
          <w:sz w:val="28"/>
        </w:rPr>
      </w:pPr>
    </w:p>
    <w:sectPr w:rsidR="005F118B" w:rsidRPr="00AD7644" w:rsidSect="00347116">
      <w:footerReference w:type="even" r:id="rId8"/>
      <w:footerReference w:type="default" r:id="rId9"/>
      <w:footerReference w:type="first" r:id="rId10"/>
      <w:pgSz w:w="11906" w:h="16838"/>
      <w:pgMar w:top="2098" w:right="1474" w:bottom="1985" w:left="158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8372" w14:textId="77777777" w:rsidR="00D300C2" w:rsidRDefault="00D300C2">
      <w:pPr>
        <w:spacing w:line="240" w:lineRule="auto"/>
      </w:pPr>
      <w:r>
        <w:separator/>
      </w:r>
    </w:p>
  </w:endnote>
  <w:endnote w:type="continuationSeparator" w:id="0">
    <w:p w14:paraId="22E232D4" w14:textId="77777777" w:rsidR="00D300C2" w:rsidRDefault="00D30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937039"/>
      <w:docPartObj>
        <w:docPartGallery w:val="Page Numbers (Bottom of Page)"/>
        <w:docPartUnique/>
      </w:docPartObj>
    </w:sdtPr>
    <w:sdtEndPr>
      <w:rPr>
        <w:rFonts w:ascii="宋体" w:eastAsia="宋体" w:hAnsi="宋体"/>
        <w:sz w:val="28"/>
        <w:szCs w:val="28"/>
      </w:rPr>
    </w:sdtEndPr>
    <w:sdtContent>
      <w:p w14:paraId="09E98264" w14:textId="160726ED" w:rsidR="00744476" w:rsidRPr="00744476" w:rsidRDefault="00744476" w:rsidP="00744476">
        <w:pPr>
          <w:pStyle w:val="a6"/>
          <w:rPr>
            <w:rFonts w:ascii="宋体" w:eastAsia="宋体" w:hAnsi="宋体"/>
            <w:sz w:val="28"/>
            <w:szCs w:val="28"/>
          </w:rPr>
        </w:pPr>
        <w:r w:rsidRPr="00744476">
          <w:rPr>
            <w:rFonts w:ascii="宋体" w:eastAsia="宋体" w:hAnsi="宋体"/>
            <w:sz w:val="28"/>
            <w:szCs w:val="28"/>
          </w:rPr>
          <w:t>-</w:t>
        </w:r>
        <w:r w:rsidRPr="00744476">
          <w:rPr>
            <w:rFonts w:ascii="宋体" w:eastAsia="宋体" w:hAnsi="宋体"/>
            <w:sz w:val="28"/>
            <w:szCs w:val="28"/>
          </w:rPr>
          <w:fldChar w:fldCharType="begin"/>
        </w:r>
        <w:r w:rsidRPr="00744476">
          <w:rPr>
            <w:rFonts w:ascii="宋体" w:eastAsia="宋体" w:hAnsi="宋体"/>
            <w:sz w:val="28"/>
            <w:szCs w:val="28"/>
          </w:rPr>
          <w:instrText>PAGE   \* MERGEFORMAT</w:instrText>
        </w:r>
        <w:r w:rsidRPr="00744476">
          <w:rPr>
            <w:rFonts w:ascii="宋体" w:eastAsia="宋体" w:hAnsi="宋体"/>
            <w:sz w:val="28"/>
            <w:szCs w:val="28"/>
          </w:rPr>
          <w:fldChar w:fldCharType="separate"/>
        </w:r>
        <w:r w:rsidR="0048088E" w:rsidRPr="0048088E">
          <w:rPr>
            <w:rFonts w:ascii="宋体" w:eastAsia="宋体" w:hAnsi="宋体"/>
            <w:noProof/>
            <w:sz w:val="28"/>
            <w:szCs w:val="28"/>
            <w:lang w:val="zh-CN"/>
          </w:rPr>
          <w:t>2</w:t>
        </w:r>
        <w:r w:rsidRPr="00744476">
          <w:rPr>
            <w:rFonts w:ascii="宋体" w:eastAsia="宋体" w:hAnsi="宋体"/>
            <w:sz w:val="28"/>
            <w:szCs w:val="28"/>
          </w:rPr>
          <w:fldChar w:fldCharType="end"/>
        </w:r>
        <w:r w:rsidRPr="00744476">
          <w:rPr>
            <w:rFonts w:ascii="宋体" w:eastAsia="宋体" w:hAnsi="宋体"/>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01480"/>
      <w:docPartObj>
        <w:docPartGallery w:val="Page Numbers (Bottom of Page)"/>
        <w:docPartUnique/>
      </w:docPartObj>
    </w:sdtPr>
    <w:sdtEndPr>
      <w:rPr>
        <w:rFonts w:ascii="宋体" w:eastAsia="宋体" w:hAnsi="宋体"/>
        <w:sz w:val="28"/>
        <w:szCs w:val="28"/>
      </w:rPr>
    </w:sdtEndPr>
    <w:sdtContent>
      <w:p w14:paraId="3C8DC99C" w14:textId="5E90D434" w:rsidR="00744476" w:rsidRPr="001543A8" w:rsidRDefault="001543A8" w:rsidP="001543A8">
        <w:pPr>
          <w:pStyle w:val="a6"/>
          <w:jc w:val="right"/>
          <w:rPr>
            <w:rFonts w:ascii="宋体" w:eastAsia="宋体" w:hAnsi="宋体"/>
            <w:sz w:val="28"/>
            <w:szCs w:val="28"/>
          </w:rPr>
        </w:pPr>
        <w:r w:rsidRPr="001543A8">
          <w:rPr>
            <w:rFonts w:ascii="宋体" w:eastAsia="宋体" w:hAnsi="宋体"/>
            <w:sz w:val="28"/>
            <w:szCs w:val="28"/>
          </w:rPr>
          <w:t>-</w:t>
        </w:r>
        <w:r w:rsidR="00744476" w:rsidRPr="001543A8">
          <w:rPr>
            <w:rFonts w:ascii="宋体" w:eastAsia="宋体" w:hAnsi="宋体"/>
            <w:sz w:val="28"/>
            <w:szCs w:val="28"/>
          </w:rPr>
          <w:fldChar w:fldCharType="begin"/>
        </w:r>
        <w:r w:rsidR="00744476" w:rsidRPr="001543A8">
          <w:rPr>
            <w:rFonts w:ascii="宋体" w:eastAsia="宋体" w:hAnsi="宋体"/>
            <w:sz w:val="28"/>
            <w:szCs w:val="28"/>
          </w:rPr>
          <w:instrText>PAGE   \* MERGEFORMAT</w:instrText>
        </w:r>
        <w:r w:rsidR="00744476" w:rsidRPr="001543A8">
          <w:rPr>
            <w:rFonts w:ascii="宋体" w:eastAsia="宋体" w:hAnsi="宋体"/>
            <w:sz w:val="28"/>
            <w:szCs w:val="28"/>
          </w:rPr>
          <w:fldChar w:fldCharType="separate"/>
        </w:r>
        <w:r w:rsidR="0048088E" w:rsidRPr="0048088E">
          <w:rPr>
            <w:rFonts w:ascii="宋体" w:eastAsia="宋体" w:hAnsi="宋体"/>
            <w:noProof/>
            <w:sz w:val="28"/>
            <w:szCs w:val="28"/>
            <w:lang w:val="zh-CN"/>
          </w:rPr>
          <w:t>11</w:t>
        </w:r>
        <w:r w:rsidR="00744476" w:rsidRPr="001543A8">
          <w:rPr>
            <w:rFonts w:ascii="宋体" w:eastAsia="宋体" w:hAnsi="宋体"/>
            <w:sz w:val="28"/>
            <w:szCs w:val="28"/>
          </w:rPr>
          <w:fldChar w:fldCharType="end"/>
        </w:r>
        <w:r w:rsidRPr="001543A8">
          <w:rPr>
            <w:rFonts w:ascii="宋体" w:eastAsia="宋体" w:hAnsi="宋体"/>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BC1B" w14:textId="1C41911D" w:rsidR="00744476" w:rsidRPr="00744476" w:rsidRDefault="00744476" w:rsidP="00744476">
    <w:pPr>
      <w:pStyle w:val="a6"/>
      <w:jc w:val="right"/>
      <w:rPr>
        <w:rFonts w:ascii="宋体" w:eastAsia="宋体" w:hAnsi="宋体"/>
        <w:sz w:val="28"/>
        <w:szCs w:val="28"/>
      </w:rPr>
    </w:pPr>
    <w:r w:rsidRPr="00744476">
      <w:rPr>
        <w:rFonts w:ascii="宋体" w:eastAsia="宋体" w:hAnsi="宋体"/>
        <w:sz w:val="28"/>
        <w:szCs w:val="28"/>
      </w:rPr>
      <w:t>-</w:t>
    </w:r>
    <w:sdt>
      <w:sdtPr>
        <w:rPr>
          <w:rFonts w:ascii="宋体" w:eastAsia="宋体" w:hAnsi="宋体"/>
          <w:sz w:val="28"/>
          <w:szCs w:val="28"/>
        </w:rPr>
        <w:id w:val="429633418"/>
        <w:docPartObj>
          <w:docPartGallery w:val="Page Numbers (Bottom of Page)"/>
          <w:docPartUnique/>
        </w:docPartObj>
      </w:sdtPr>
      <w:sdtEndPr/>
      <w:sdtContent>
        <w:r w:rsidRPr="00744476">
          <w:rPr>
            <w:rFonts w:ascii="宋体" w:eastAsia="宋体" w:hAnsi="宋体"/>
            <w:sz w:val="28"/>
            <w:szCs w:val="28"/>
          </w:rPr>
          <w:fldChar w:fldCharType="begin"/>
        </w:r>
        <w:r w:rsidRPr="00744476">
          <w:rPr>
            <w:rFonts w:ascii="宋体" w:eastAsia="宋体" w:hAnsi="宋体"/>
            <w:sz w:val="28"/>
            <w:szCs w:val="28"/>
          </w:rPr>
          <w:instrText>PAGE   \* MERGEFORMAT</w:instrText>
        </w:r>
        <w:r w:rsidRPr="00744476">
          <w:rPr>
            <w:rFonts w:ascii="宋体" w:eastAsia="宋体" w:hAnsi="宋体"/>
            <w:sz w:val="28"/>
            <w:szCs w:val="28"/>
          </w:rPr>
          <w:fldChar w:fldCharType="separate"/>
        </w:r>
        <w:r w:rsidR="0048088E" w:rsidRPr="0048088E">
          <w:rPr>
            <w:rFonts w:ascii="宋体" w:eastAsia="宋体" w:hAnsi="宋体"/>
            <w:noProof/>
            <w:sz w:val="28"/>
            <w:szCs w:val="28"/>
            <w:lang w:val="zh-CN"/>
          </w:rPr>
          <w:t>1</w:t>
        </w:r>
        <w:r w:rsidRPr="00744476">
          <w:rPr>
            <w:rFonts w:ascii="宋体" w:eastAsia="宋体" w:hAnsi="宋体"/>
            <w:sz w:val="28"/>
            <w:szCs w:val="28"/>
          </w:rPr>
          <w:fldChar w:fldCharType="end"/>
        </w:r>
        <w:r w:rsidRPr="00744476">
          <w:rPr>
            <w:rFonts w:ascii="宋体" w:eastAsia="宋体" w:hAnsi="宋体"/>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71FE" w14:textId="77777777" w:rsidR="00D300C2" w:rsidRDefault="00D300C2">
      <w:pPr>
        <w:spacing w:after="0"/>
      </w:pPr>
      <w:r>
        <w:separator/>
      </w:r>
    </w:p>
  </w:footnote>
  <w:footnote w:type="continuationSeparator" w:id="0">
    <w:p w14:paraId="1E0C0463" w14:textId="77777777" w:rsidR="00D300C2" w:rsidRDefault="00D300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239BC"/>
    <w:multiLevelType w:val="hybridMultilevel"/>
    <w:tmpl w:val="91C2599E"/>
    <w:lvl w:ilvl="0" w:tplc="180869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4C558C"/>
    <w:multiLevelType w:val="multilevel"/>
    <w:tmpl w:val="4C4C558C"/>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15:restartNumberingAfterBreak="0">
    <w:nsid w:val="6ED9598B"/>
    <w:multiLevelType w:val="multilevel"/>
    <w:tmpl w:val="6ED9598B"/>
    <w:lvl w:ilvl="0">
      <w:start w:val="6"/>
      <w:numFmt w:val="japaneseCounting"/>
      <w:lvlText w:val="（%1）"/>
      <w:lvlJc w:val="left"/>
      <w:pPr>
        <w:ind w:left="1210" w:hanging="720"/>
      </w:pPr>
      <w:rPr>
        <w:rFonts w:hint="default"/>
      </w:rPr>
    </w:lvl>
    <w:lvl w:ilvl="1">
      <w:start w:val="1"/>
      <w:numFmt w:val="lowerLetter"/>
      <w:lvlText w:val="%2)"/>
      <w:lvlJc w:val="left"/>
      <w:pPr>
        <w:ind w:left="1370" w:hanging="440"/>
      </w:pPr>
    </w:lvl>
    <w:lvl w:ilvl="2">
      <w:start w:val="1"/>
      <w:numFmt w:val="lowerRoman"/>
      <w:lvlText w:val="%3."/>
      <w:lvlJc w:val="right"/>
      <w:pPr>
        <w:ind w:left="1810" w:hanging="440"/>
      </w:pPr>
    </w:lvl>
    <w:lvl w:ilvl="3">
      <w:start w:val="1"/>
      <w:numFmt w:val="decimal"/>
      <w:lvlText w:val="%4."/>
      <w:lvlJc w:val="left"/>
      <w:pPr>
        <w:ind w:left="2250" w:hanging="440"/>
      </w:pPr>
    </w:lvl>
    <w:lvl w:ilvl="4">
      <w:start w:val="1"/>
      <w:numFmt w:val="lowerLetter"/>
      <w:lvlText w:val="%5)"/>
      <w:lvlJc w:val="left"/>
      <w:pPr>
        <w:ind w:left="2690" w:hanging="440"/>
      </w:pPr>
    </w:lvl>
    <w:lvl w:ilvl="5">
      <w:start w:val="1"/>
      <w:numFmt w:val="lowerRoman"/>
      <w:lvlText w:val="%6."/>
      <w:lvlJc w:val="right"/>
      <w:pPr>
        <w:ind w:left="3130" w:hanging="440"/>
      </w:pPr>
    </w:lvl>
    <w:lvl w:ilvl="6">
      <w:start w:val="1"/>
      <w:numFmt w:val="decimal"/>
      <w:lvlText w:val="%7."/>
      <w:lvlJc w:val="left"/>
      <w:pPr>
        <w:ind w:left="3570" w:hanging="440"/>
      </w:pPr>
    </w:lvl>
    <w:lvl w:ilvl="7">
      <w:start w:val="1"/>
      <w:numFmt w:val="lowerLetter"/>
      <w:lvlText w:val="%8)"/>
      <w:lvlJc w:val="left"/>
      <w:pPr>
        <w:ind w:left="4010" w:hanging="440"/>
      </w:pPr>
    </w:lvl>
    <w:lvl w:ilvl="8">
      <w:start w:val="1"/>
      <w:numFmt w:val="lowerRoman"/>
      <w:lvlText w:val="%9."/>
      <w:lvlJc w:val="right"/>
      <w:pPr>
        <w:ind w:left="4450" w:hanging="440"/>
      </w:pPr>
    </w:lvl>
  </w:abstractNum>
  <w:abstractNum w:abstractNumId="3" w15:restartNumberingAfterBreak="0">
    <w:nsid w:val="7DB01AA5"/>
    <w:multiLevelType w:val="hybridMultilevel"/>
    <w:tmpl w:val="74541E7C"/>
    <w:lvl w:ilvl="0" w:tplc="BECA06C6">
      <w:start w:val="1"/>
      <w:numFmt w:val="japaneseCounting"/>
      <w:lvlText w:val="%1、"/>
      <w:lvlJc w:val="left"/>
      <w:pPr>
        <w:tabs>
          <w:tab w:val="num" w:pos="360"/>
        </w:tabs>
        <w:ind w:left="360" w:hanging="360"/>
      </w:pPr>
      <w:rPr>
        <w:rFonts w:ascii="黑体" w:eastAsia="黑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defaultTabStop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zODMyM2Q1NTM0MjNlNzM0YjZjYzdlZmE5MjMxNzcifQ=="/>
  </w:docVars>
  <w:rsids>
    <w:rsidRoot w:val="005652C9"/>
    <w:rsid w:val="00010A95"/>
    <w:rsid w:val="00096D1F"/>
    <w:rsid w:val="00140871"/>
    <w:rsid w:val="001500EC"/>
    <w:rsid w:val="001543A8"/>
    <w:rsid w:val="001F4CA6"/>
    <w:rsid w:val="00223F18"/>
    <w:rsid w:val="002635C9"/>
    <w:rsid w:val="00313C7A"/>
    <w:rsid w:val="00345F39"/>
    <w:rsid w:val="00347116"/>
    <w:rsid w:val="00372D20"/>
    <w:rsid w:val="00381B5C"/>
    <w:rsid w:val="003B07AC"/>
    <w:rsid w:val="003C30B0"/>
    <w:rsid w:val="0048088E"/>
    <w:rsid w:val="004B1AF8"/>
    <w:rsid w:val="004E7E65"/>
    <w:rsid w:val="005215A5"/>
    <w:rsid w:val="0056178C"/>
    <w:rsid w:val="00563C6E"/>
    <w:rsid w:val="005652C9"/>
    <w:rsid w:val="005704B7"/>
    <w:rsid w:val="005E6EBA"/>
    <w:rsid w:val="005E6FBE"/>
    <w:rsid w:val="005F118B"/>
    <w:rsid w:val="0069039F"/>
    <w:rsid w:val="00696318"/>
    <w:rsid w:val="006B04FD"/>
    <w:rsid w:val="00744476"/>
    <w:rsid w:val="007A478A"/>
    <w:rsid w:val="007B605E"/>
    <w:rsid w:val="008D0E22"/>
    <w:rsid w:val="009578D2"/>
    <w:rsid w:val="00972D8E"/>
    <w:rsid w:val="009A3403"/>
    <w:rsid w:val="009B1434"/>
    <w:rsid w:val="009B1D70"/>
    <w:rsid w:val="009D55C5"/>
    <w:rsid w:val="009F465A"/>
    <w:rsid w:val="00AD7644"/>
    <w:rsid w:val="00BA727A"/>
    <w:rsid w:val="00BB4E97"/>
    <w:rsid w:val="00C11DE7"/>
    <w:rsid w:val="00C50B97"/>
    <w:rsid w:val="00C96DB1"/>
    <w:rsid w:val="00CA2EA6"/>
    <w:rsid w:val="00CB23DF"/>
    <w:rsid w:val="00CE0676"/>
    <w:rsid w:val="00D22E0D"/>
    <w:rsid w:val="00D300C2"/>
    <w:rsid w:val="00D52C88"/>
    <w:rsid w:val="00D94C96"/>
    <w:rsid w:val="00DA3862"/>
    <w:rsid w:val="00DC37ED"/>
    <w:rsid w:val="00E4040D"/>
    <w:rsid w:val="00E42D83"/>
    <w:rsid w:val="00E82C03"/>
    <w:rsid w:val="00EC3E86"/>
    <w:rsid w:val="00EC41EC"/>
    <w:rsid w:val="00EE7888"/>
    <w:rsid w:val="00EF3466"/>
    <w:rsid w:val="00F23837"/>
    <w:rsid w:val="00F30E0F"/>
    <w:rsid w:val="4673485C"/>
    <w:rsid w:val="6438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F86E00D"/>
  <w15:docId w15:val="{38F9A2B9-609A-48CA-94D1-5290452C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10" w:hanging="10"/>
      <w:jc w:val="both"/>
    </w:pPr>
    <w:rPr>
      <w:rFonts w:ascii="微软雅黑" w:eastAsia="微软雅黑" w:hAnsi="微软雅黑" w:cs="微软雅黑"/>
      <w:color w:val="000000"/>
      <w:kern w:val="2"/>
      <w:szCs w:val="22"/>
      <w14:ligatures w14:val="standardContextual"/>
    </w:rPr>
  </w:style>
  <w:style w:type="paragraph" w:styleId="1">
    <w:name w:val="heading 1"/>
    <w:next w:val="a"/>
    <w:link w:val="10"/>
    <w:uiPriority w:val="9"/>
    <w:qFormat/>
    <w:pPr>
      <w:keepNext/>
      <w:keepLines/>
      <w:spacing w:line="259" w:lineRule="auto"/>
      <w:ind w:left="10" w:right="10" w:hanging="10"/>
      <w:jc w:val="center"/>
      <w:outlineLvl w:val="0"/>
    </w:pPr>
    <w:rPr>
      <w:rFonts w:ascii="微软雅黑" w:eastAsia="微软雅黑" w:hAnsi="微软雅黑" w:cs="微软雅黑"/>
      <w:color w:val="000000"/>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微软雅黑" w:eastAsia="微软雅黑" w:hAnsi="微软雅黑" w:cs="微软雅黑"/>
      <w:color w:val="000000"/>
      <w:sz w:val="20"/>
    </w:rPr>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5F118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F118B"/>
    <w:rPr>
      <w:rFonts w:ascii="微软雅黑" w:eastAsia="微软雅黑" w:hAnsi="微软雅黑" w:cs="微软雅黑"/>
      <w:color w:val="000000"/>
      <w:kern w:val="2"/>
      <w:sz w:val="18"/>
      <w:szCs w:val="18"/>
      <w14:ligatures w14:val="standardContextual"/>
    </w:rPr>
  </w:style>
  <w:style w:type="paragraph" w:styleId="a6">
    <w:name w:val="footer"/>
    <w:basedOn w:val="a"/>
    <w:link w:val="a7"/>
    <w:uiPriority w:val="99"/>
    <w:unhideWhenUsed/>
    <w:rsid w:val="005F118B"/>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5F118B"/>
    <w:rPr>
      <w:rFonts w:ascii="微软雅黑" w:eastAsia="微软雅黑" w:hAnsi="微软雅黑" w:cs="微软雅黑"/>
      <w:color w:val="000000"/>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4AF0-7A98-4760-87AB-F20D83C0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雨佳 柏</dc:creator>
  <cp:lastModifiedBy>Administrator</cp:lastModifiedBy>
  <cp:revision>39</cp:revision>
  <dcterms:created xsi:type="dcterms:W3CDTF">2024-06-03T02:41:00Z</dcterms:created>
  <dcterms:modified xsi:type="dcterms:W3CDTF">2024-06-11T02:02:00Z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2DD5DC6156BF44C0A6B451A860865BA7_12</vt:lpwstr>
  </property>
</Properties>
</file>