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6479A" w14:textId="77777777" w:rsidR="00430BEE" w:rsidRDefault="00430BE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p w14:paraId="61959378" w14:textId="77777777" w:rsidR="00430BEE" w:rsidRDefault="00430BE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42474919" w14:textId="77777777" w:rsidR="00430BEE" w:rsidRDefault="000E1C44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F2D4F" wp14:editId="18BA0C03">
                <wp:simplePos x="0" y="0"/>
                <wp:positionH relativeFrom="margin">
                  <wp:posOffset>-635</wp:posOffset>
                </wp:positionH>
                <wp:positionV relativeFrom="paragraph">
                  <wp:posOffset>66040</wp:posOffset>
                </wp:positionV>
                <wp:extent cx="5615940" cy="10369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10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63C5DE" w14:textId="77777777" w:rsidR="00430BEE" w:rsidRDefault="000E1C44">
                            <w:pPr>
                              <w:jc w:val="center"/>
                              <w:rPr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rFonts w:eastAsia="方正小标宋_GBK" w:hint="eastAsia"/>
                                <w:bCs/>
                                <w:color w:val="FF0000"/>
                                <w:spacing w:val="1"/>
                                <w:w w:val="77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重庆化工</w:t>
                            </w:r>
                            <w:r>
                              <w:rPr>
                                <w:rFonts w:eastAsia="方正小标宋_GBK"/>
                                <w:bCs/>
                                <w:color w:val="FF0000"/>
                                <w:spacing w:val="1"/>
                                <w:w w:val="77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职业学院文</w:t>
                            </w:r>
                            <w:r>
                              <w:rPr>
                                <w:rFonts w:eastAsia="方正小标宋_GBK"/>
                                <w:bCs/>
                                <w:color w:val="FF0000"/>
                                <w:spacing w:val="28"/>
                                <w:w w:val="77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F2D4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.05pt;margin-top:5.2pt;width:442.2pt;height:81.6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" filled="f" stroked="f">
                <v:textbox>
                  <w:txbxContent>
                    <w:p w14:paraId="7163C5DE" w14:textId="77777777" w:rsidR="00430BEE" w:rsidRDefault="000E1C44">
                      <w:pPr>
                        <w:jc w:val="center"/>
                        <w:rPr>
                          <w:sz w:val="106"/>
                          <w:szCs w:val="106"/>
                        </w:rPr>
                      </w:pPr>
                      <w:r>
                        <w:rPr>
                          <w:rFonts w:eastAsia="方正小标宋_GBK" w:hint="eastAsia"/>
                          <w:bCs/>
                          <w:color w:val="FF0000"/>
                          <w:spacing w:val="1"/>
                          <w:w w:val="77"/>
                          <w:kern w:val="0"/>
                          <w:sz w:val="106"/>
                          <w:szCs w:val="106"/>
                          <w:fitText w:val="8190" w:id="1805515008"/>
                        </w:rPr>
                        <w:t>重庆化工</w:t>
                      </w:r>
                      <w:r>
                        <w:rPr>
                          <w:rFonts w:eastAsia="方正小标宋_GBK"/>
                          <w:bCs/>
                          <w:color w:val="FF0000"/>
                          <w:spacing w:val="1"/>
                          <w:w w:val="77"/>
                          <w:kern w:val="0"/>
                          <w:sz w:val="106"/>
                          <w:szCs w:val="106"/>
                          <w:fitText w:val="8190" w:id="1805515008"/>
                        </w:rPr>
                        <w:t>职业学院文</w:t>
                      </w:r>
                      <w:r>
                        <w:rPr>
                          <w:rFonts w:eastAsia="方正小标宋_GBK"/>
                          <w:bCs/>
                          <w:color w:val="FF0000"/>
                          <w:spacing w:val="28"/>
                          <w:w w:val="77"/>
                          <w:kern w:val="0"/>
                          <w:sz w:val="106"/>
                          <w:szCs w:val="106"/>
                          <w:fitText w:val="8190" w:id="1805515008"/>
                        </w:rPr>
                        <w:t>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C0A24" w14:textId="77777777" w:rsidR="00430BEE" w:rsidRDefault="00430BEE">
      <w:pPr>
        <w:spacing w:line="600" w:lineRule="auto"/>
        <w:rPr>
          <w:rFonts w:ascii="Times New Roman" w:eastAsia="方正仿宋_GBK" w:hAnsi="Times New Roman" w:cs="Times New Roman"/>
          <w:sz w:val="32"/>
          <w:szCs w:val="32"/>
        </w:rPr>
      </w:pPr>
    </w:p>
    <w:p w14:paraId="05ADDA8D" w14:textId="77777777" w:rsidR="00430BEE" w:rsidRDefault="00430BEE">
      <w:pPr>
        <w:spacing w:line="540" w:lineRule="auto"/>
        <w:rPr>
          <w:rFonts w:ascii="Times New Roman" w:eastAsia="方正仿宋_GBK" w:hAnsi="Times New Roman" w:cs="Times New Roman"/>
          <w:sz w:val="32"/>
          <w:szCs w:val="32"/>
        </w:rPr>
      </w:pPr>
    </w:p>
    <w:p w14:paraId="79A61408" w14:textId="77777777" w:rsidR="00430BEE" w:rsidRDefault="00430BEE">
      <w:pPr>
        <w:spacing w:line="540" w:lineRule="auto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Style w:val="a8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430BEE" w14:paraId="17A496F5" w14:textId="77777777">
        <w:tc>
          <w:tcPr>
            <w:tcW w:w="8845" w:type="dxa"/>
          </w:tcPr>
          <w:p w14:paraId="735B7BAD" w14:textId="19B4ADCA" w:rsidR="00430BEE" w:rsidRDefault="005B458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bookmarkStart w:id="1" w:name="doc_mark"/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渝化职院〔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〕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号</w:t>
            </w:r>
            <w:bookmarkEnd w:id="1"/>
          </w:p>
        </w:tc>
      </w:tr>
    </w:tbl>
    <w:p w14:paraId="203FF944" w14:textId="77777777" w:rsidR="00430BEE" w:rsidRDefault="000E1C44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BA08A" wp14:editId="1FFA929F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5615940" cy="0"/>
                <wp:effectExtent l="0" t="0" r="2286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line id="_x0000_s1026" o:spid="_x0000_s1026" o:spt="20" style="position:absolute;left:0pt;flip:y;margin-left:0pt;margin-top:7.95pt;height:0pt;width:442.2pt;mso-position-horizontal-relative:margin;z-index:251659264;mso-width-relative:page;mso-height-relative:page;" filled="f" stroked="t" coordsize="21600,21600" o:gfxdata="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21rDG0gAA&#10;AAYBAAAPAAAAAAAAAAEAIAAAACIAAABkcnMvZG93bnJldi54bWxQSwECFAAUAAAACACHTuJAxjWT&#10;6usBAAC1AwAADgAAAAAAAAABACAAAAAhAQAAZHJzL2Uyb0RvYy54bWxQSwUGAAAAAAYABgBZAQAA&#10;f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14A6B63" w14:textId="77777777" w:rsidR="00430BEE" w:rsidRDefault="000E1C44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2" w:name="Content"/>
      <w:bookmarkEnd w:id="2"/>
      <w:r>
        <w:rPr>
          <w:rFonts w:ascii="Times New Roman" w:eastAsia="方正小标宋_GBK" w:hAnsi="Times New Roman" w:cs="Times New Roman"/>
          <w:sz w:val="44"/>
          <w:szCs w:val="44"/>
        </w:rPr>
        <w:t>重庆化工职业学院</w:t>
      </w:r>
      <w:r>
        <w:rPr>
          <w:rFonts w:ascii="Times New Roman" w:eastAsia="方正小标宋_GBK" w:hAnsi="Times New Roman" w:cs="Times New Roman"/>
          <w:sz w:val="44"/>
          <w:szCs w:val="44"/>
        </w:rPr>
        <w:br/>
      </w:r>
      <w:r>
        <w:rPr>
          <w:rFonts w:ascii="Times New Roman" w:eastAsia="方正小标宋_GBK" w:hAnsi="Times New Roman" w:cs="Times New Roman"/>
          <w:sz w:val="44"/>
          <w:szCs w:val="44"/>
        </w:rPr>
        <w:t>关于印发债权债务管理办法（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修订</w:t>
      </w:r>
      <w:r>
        <w:rPr>
          <w:rFonts w:ascii="Times New Roman" w:eastAsia="方正小标宋_GBK" w:hAnsi="Times New Roman" w:cs="Times New Roman"/>
          <w:sz w:val="44"/>
          <w:szCs w:val="44"/>
        </w:rPr>
        <w:t>）的通知</w:t>
      </w:r>
    </w:p>
    <w:p w14:paraId="2F068BF5" w14:textId="77777777" w:rsidR="00430BEE" w:rsidRDefault="00430BEE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29340B6D" w14:textId="77777777" w:rsidR="00430BEE" w:rsidRDefault="000E1C44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各部门、各单位：</w:t>
      </w:r>
    </w:p>
    <w:p w14:paraId="4CA70AC5" w14:textId="77777777" w:rsidR="00430BEE" w:rsidRDefault="000E1C44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按照财政部《行政事业单位内部控制规范（试行）》文件的要求，为进一步完善学院内部控制体系建设，规范债权、债务行为，结合学院工作实际，学校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对原</w:t>
      </w:r>
      <w:r>
        <w:rPr>
          <w:rFonts w:ascii="Times New Roman" w:eastAsia="方正仿宋_GBK" w:hAnsi="Times New Roman" w:cs="Times New Roman"/>
          <w:sz w:val="32"/>
          <w:szCs w:val="32"/>
        </w:rPr>
        <w:t>《重庆化工职业学院债权债务管理办法》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进行了修订，</w:t>
      </w:r>
      <w:r>
        <w:rPr>
          <w:rFonts w:ascii="Times New Roman" w:eastAsia="方正仿宋_GBK" w:hAnsi="Times New Roman" w:cs="Times New Roman"/>
          <w:sz w:val="32"/>
          <w:szCs w:val="32"/>
        </w:rPr>
        <w:t>并经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21</w:t>
      </w:r>
      <w:r>
        <w:rPr>
          <w:rFonts w:ascii="Times New Roman" w:eastAsia="方正仿宋_GBK" w:hAnsi="Times New Roman" w:cs="Times New Roman"/>
          <w:sz w:val="32"/>
          <w:szCs w:val="32"/>
        </w:rPr>
        <w:t>日校长办公会审定，现印发给你们，请遵照执行。</w:t>
      </w:r>
    </w:p>
    <w:p w14:paraId="3F550DEB" w14:textId="77777777" w:rsidR="00430BEE" w:rsidRDefault="000E1C44">
      <w:pPr>
        <w:tabs>
          <w:tab w:val="center" w:pos="7040"/>
        </w:tabs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ab/>
      </w:r>
      <w:r>
        <w:rPr>
          <w:rFonts w:ascii="Times New Roman" w:eastAsia="方正仿宋_GBK" w:hAnsi="Times New Roman" w:cs="Times New Roman"/>
          <w:sz w:val="32"/>
          <w:szCs w:val="32"/>
        </w:rPr>
        <w:t>重庆化工职业学院</w:t>
      </w:r>
    </w:p>
    <w:p w14:paraId="3D03CEDB" w14:textId="0561A99F" w:rsidR="00430BEE" w:rsidRDefault="000E1C44">
      <w:pPr>
        <w:tabs>
          <w:tab w:val="center" w:pos="7040"/>
        </w:tabs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ab/>
        <w:t>202</w:t>
      </w:r>
      <w:r w:rsidR="005B4584"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5B4584"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56238345" w14:textId="77777777" w:rsidR="00430BEE" w:rsidRDefault="000E1C44">
      <w:pPr>
        <w:tabs>
          <w:tab w:val="center" w:pos="7040"/>
        </w:tabs>
        <w:spacing w:line="540" w:lineRule="exact"/>
        <w:ind w:firstLineChars="200" w:firstLine="64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（此件公开发布）</w:t>
      </w:r>
      <w:r>
        <w:rPr>
          <w:rFonts w:ascii="Times New Roman" w:eastAsia="方正小标宋_GBK" w:hAnsi="Times New Roman" w:cs="Times New Roman"/>
          <w:sz w:val="44"/>
          <w:szCs w:val="44"/>
        </w:rPr>
        <w:br w:type="page"/>
      </w:r>
    </w:p>
    <w:p w14:paraId="2B6FD47F" w14:textId="77777777" w:rsidR="00430BEE" w:rsidRDefault="000E1C44">
      <w:pPr>
        <w:pStyle w:val="1"/>
        <w:spacing w:line="560" w:lineRule="exact"/>
        <w:ind w:left="0" w:right="0"/>
        <w:jc w:val="both"/>
        <w:rPr>
          <w:rFonts w:ascii="Times New Roman" w:eastAsia="方正小标宋_GBK" w:hAnsi="Times New Roman" w:cs="Times New Roman"/>
        </w:rPr>
      </w:pPr>
      <w:r>
        <w:rPr>
          <w:rFonts w:ascii="Times New Roman" w:eastAsia="方正小标宋_GBK" w:hAnsi="Times New Roman" w:cs="Times New Roman"/>
          <w:lang w:val="en-US"/>
        </w:rPr>
        <w:lastRenderedPageBreak/>
        <w:t>重庆化工职业学院</w:t>
      </w:r>
      <w:r>
        <w:rPr>
          <w:rFonts w:ascii="Times New Roman" w:eastAsia="方正小标宋_GBK" w:hAnsi="Times New Roman" w:cs="Times New Roman"/>
        </w:rPr>
        <w:t>债权债务管理办法（</w:t>
      </w:r>
      <w:r>
        <w:rPr>
          <w:rFonts w:ascii="Times New Roman" w:eastAsia="方正小标宋_GBK" w:hAnsi="Times New Roman" w:cs="Times New Roman" w:hint="eastAsia"/>
          <w:lang w:val="en-US"/>
        </w:rPr>
        <w:t>修订</w:t>
      </w:r>
      <w:r>
        <w:rPr>
          <w:rFonts w:ascii="Times New Roman" w:eastAsia="方正小标宋_GBK" w:hAnsi="Times New Roman" w:cs="Times New Roman"/>
        </w:rPr>
        <w:t>）</w:t>
      </w:r>
    </w:p>
    <w:p w14:paraId="7C37CB39" w14:textId="77777777" w:rsidR="00430BEE" w:rsidRDefault="00430BEE">
      <w:pPr>
        <w:pStyle w:val="a3"/>
        <w:spacing w:line="560" w:lineRule="exact"/>
        <w:jc w:val="center"/>
        <w:rPr>
          <w:rFonts w:ascii="Times New Roman" w:eastAsia="方正仿宋_GBK" w:hAnsi="Times New Roman" w:cs="Times New Roman"/>
        </w:rPr>
      </w:pPr>
    </w:p>
    <w:p w14:paraId="037C47AA" w14:textId="77777777" w:rsidR="00430BEE" w:rsidRDefault="000E1C44">
      <w:pPr>
        <w:pStyle w:val="a3"/>
        <w:spacing w:line="560" w:lineRule="exact"/>
        <w:jc w:val="center"/>
        <w:rPr>
          <w:rFonts w:ascii="Times New Roman" w:eastAsia="方正黑体_GBK" w:hAnsi="Times New Roman" w:cs="Times New Roman"/>
        </w:rPr>
      </w:pPr>
      <w:r>
        <w:rPr>
          <w:rFonts w:ascii="Times New Roman" w:eastAsia="方正黑体_GBK" w:hAnsi="Times New Roman" w:cs="Times New Roman"/>
        </w:rPr>
        <w:t>第一章</w:t>
      </w:r>
      <w:r>
        <w:rPr>
          <w:rFonts w:ascii="Times New Roman" w:eastAsia="方正黑体_GBK" w:hAnsi="Times New Roman" w:cs="Times New Roman"/>
        </w:rPr>
        <w:t xml:space="preserve">  </w:t>
      </w:r>
      <w:r>
        <w:rPr>
          <w:rFonts w:ascii="Times New Roman" w:eastAsia="方正黑体_GBK" w:hAnsi="Times New Roman" w:cs="Times New Roman"/>
        </w:rPr>
        <w:t>总则</w:t>
      </w:r>
    </w:p>
    <w:p w14:paraId="51D60545" w14:textId="77777777" w:rsidR="00430BEE" w:rsidRDefault="000E1C44">
      <w:pPr>
        <w:pStyle w:val="a3"/>
        <w:tabs>
          <w:tab w:val="left" w:pos="102"/>
        </w:tabs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第一条</w:t>
      </w:r>
      <w:r>
        <w:rPr>
          <w:rFonts w:ascii="Times New Roman" w:eastAsia="方正仿宋_GBK" w:hAnsi="Times New Roman" w:cs="Times New Roman"/>
        </w:rPr>
        <w:t xml:space="preserve">  </w:t>
      </w:r>
      <w:r>
        <w:rPr>
          <w:rFonts w:ascii="Times New Roman" w:eastAsia="方正仿宋_GBK" w:hAnsi="Times New Roman" w:cs="Times New Roman"/>
        </w:rPr>
        <w:t>为规范我院债权、债务行为，加强资金管理，防范财务风险，提高资金使用效益，根据财政部《政府会计制度》（财会〔</w:t>
      </w:r>
      <w:r>
        <w:rPr>
          <w:rFonts w:ascii="Times New Roman" w:eastAsia="方正仿宋_GBK" w:hAnsi="Times New Roman" w:cs="Times New Roman"/>
        </w:rPr>
        <w:t>2017</w:t>
      </w:r>
      <w:r>
        <w:rPr>
          <w:rFonts w:ascii="Times New Roman" w:eastAsia="方正仿宋_GBK" w:hAnsi="Times New Roman" w:cs="Times New Roman"/>
        </w:rPr>
        <w:t>〕</w:t>
      </w:r>
      <w:r>
        <w:rPr>
          <w:rFonts w:ascii="Times New Roman" w:eastAsia="方正仿宋_GBK" w:hAnsi="Times New Roman" w:cs="Times New Roman"/>
        </w:rPr>
        <w:t>25</w:t>
      </w:r>
      <w:r>
        <w:rPr>
          <w:rFonts w:ascii="Times New Roman" w:eastAsia="方正仿宋_GBK" w:hAnsi="Times New Roman" w:cs="Times New Roman"/>
        </w:rPr>
        <w:t>号）和</w:t>
      </w:r>
      <w:r>
        <w:rPr>
          <w:rFonts w:ascii="Times New Roman" w:eastAsia="方正仿宋_GBK" w:hAnsi="Times New Roman" w:cs="Times New Roman"/>
          <w:lang w:val="en-US"/>
        </w:rPr>
        <w:t>《重庆化工职业学院收支管理办法（试行）》（渝化职</w:t>
      </w:r>
      <w:r>
        <w:rPr>
          <w:rFonts w:ascii="Times New Roman" w:eastAsia="方正仿宋_GBK" w:hAnsi="Times New Roman" w:cs="Times New Roman"/>
        </w:rPr>
        <w:t>院〔</w:t>
      </w:r>
      <w:r>
        <w:rPr>
          <w:rFonts w:ascii="Times New Roman" w:eastAsia="方正仿宋_GBK" w:hAnsi="Times New Roman" w:cs="Times New Roman"/>
        </w:rPr>
        <w:t>2019</w:t>
      </w:r>
      <w:r>
        <w:rPr>
          <w:rFonts w:ascii="Times New Roman" w:eastAsia="方正仿宋_GBK" w:hAnsi="Times New Roman" w:cs="Times New Roman"/>
        </w:rPr>
        <w:t>〕</w:t>
      </w:r>
      <w:r>
        <w:rPr>
          <w:rFonts w:ascii="Times New Roman" w:eastAsia="方正仿宋_GBK" w:hAnsi="Times New Roman" w:cs="Times New Roman"/>
        </w:rPr>
        <w:t>52</w:t>
      </w:r>
      <w:r>
        <w:rPr>
          <w:rFonts w:ascii="Times New Roman" w:eastAsia="方正仿宋_GBK" w:hAnsi="Times New Roman" w:cs="Times New Roman"/>
        </w:rPr>
        <w:t>号）等制度规定，结合学院实际，制订本办法。</w:t>
      </w:r>
    </w:p>
    <w:p w14:paraId="1A9510F8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第二条</w:t>
      </w:r>
      <w:r>
        <w:rPr>
          <w:rFonts w:ascii="Times New Roman" w:eastAsia="方正仿宋_GBK" w:hAnsi="Times New Roman" w:cs="Times New Roman"/>
        </w:rPr>
        <w:t xml:space="preserve">  </w:t>
      </w:r>
      <w:r>
        <w:rPr>
          <w:rFonts w:ascii="Times New Roman" w:eastAsia="方正仿宋_GBK" w:hAnsi="Times New Roman" w:cs="Times New Roman"/>
        </w:rPr>
        <w:t>本办法所指债权债务包括学院在经济活动中发生的借入、借出款项及其他各类暂收暂付、应收应付款项</w:t>
      </w:r>
      <w:r>
        <w:rPr>
          <w:rFonts w:ascii="Times New Roman" w:eastAsia="方正仿宋_GBK" w:hAnsi="Times New Roman" w:cs="Times New Roman"/>
          <w:lang w:val="en-US"/>
        </w:rPr>
        <w:t>及受托代理负债</w:t>
      </w:r>
      <w:r>
        <w:rPr>
          <w:rFonts w:ascii="Times New Roman" w:eastAsia="方正仿宋_GBK" w:hAnsi="Times New Roman" w:cs="Times New Roman"/>
        </w:rPr>
        <w:t>等。</w:t>
      </w:r>
    </w:p>
    <w:p w14:paraId="63B8B8F5" w14:textId="77777777" w:rsidR="00430BEE" w:rsidRDefault="000E1C44">
      <w:pPr>
        <w:pStyle w:val="a3"/>
        <w:spacing w:line="560" w:lineRule="exact"/>
        <w:jc w:val="center"/>
        <w:rPr>
          <w:rFonts w:ascii="Times New Roman" w:eastAsia="方正黑体_GBK" w:hAnsi="Times New Roman" w:cs="Times New Roman"/>
        </w:rPr>
      </w:pPr>
      <w:r>
        <w:rPr>
          <w:rFonts w:ascii="Times New Roman" w:eastAsia="方正黑体_GBK" w:hAnsi="Times New Roman" w:cs="Times New Roman"/>
        </w:rPr>
        <w:t>第二章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黑体_GBK" w:hAnsi="Times New Roman" w:cs="Times New Roman"/>
        </w:rPr>
        <w:t>管理职责</w:t>
      </w:r>
    </w:p>
    <w:p w14:paraId="409C780E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第三条</w:t>
      </w:r>
      <w:r>
        <w:rPr>
          <w:rFonts w:ascii="Times New Roman" w:eastAsia="方正仿宋_GBK" w:hAnsi="Times New Roman" w:cs="Times New Roman"/>
        </w:rPr>
        <w:t xml:space="preserve">  </w:t>
      </w:r>
      <w:r>
        <w:rPr>
          <w:rFonts w:ascii="Times New Roman" w:eastAsia="方正仿宋_GBK" w:hAnsi="Times New Roman" w:cs="Times New Roman"/>
        </w:rPr>
        <w:t>财务处是学院债权债务核算与管理的职能部门，负责对债权债务进行审核、核算，并加强对债权债务的管理，定期督促经办部门和经办人员清理债权债务。</w:t>
      </w:r>
    </w:p>
    <w:p w14:paraId="4DB67DE3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第四条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>债权债务经办部门对债权债务的清理负有直接责任。对已发生的债权债务，要落实责任人员，定期进行清理。</w:t>
      </w:r>
    </w:p>
    <w:p w14:paraId="6D084E45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第五条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>涉及学院</w:t>
      </w:r>
      <w:r>
        <w:rPr>
          <w:rFonts w:ascii="Times New Roman" w:eastAsia="方正仿宋_GBK" w:hAnsi="Times New Roman" w:cs="Times New Roman" w:hint="eastAsia"/>
        </w:rPr>
        <w:t>“</w:t>
      </w:r>
      <w:r>
        <w:rPr>
          <w:rFonts w:ascii="Times New Roman" w:eastAsia="方正仿宋_GBK" w:hAnsi="Times New Roman" w:cs="Times New Roman"/>
        </w:rPr>
        <w:t>三重一大</w:t>
      </w:r>
      <w:r>
        <w:rPr>
          <w:rFonts w:ascii="Times New Roman" w:eastAsia="方正仿宋_GBK" w:hAnsi="Times New Roman" w:cs="Times New Roman" w:hint="eastAsia"/>
        </w:rPr>
        <w:t>”</w:t>
      </w:r>
      <w:r>
        <w:rPr>
          <w:rFonts w:ascii="Times New Roman" w:eastAsia="方正仿宋_GBK" w:hAnsi="Times New Roman" w:cs="Times New Roman"/>
        </w:rPr>
        <w:t>的债权债务，应按</w:t>
      </w:r>
      <w:r>
        <w:rPr>
          <w:rFonts w:ascii="Times New Roman" w:eastAsia="方正仿宋_GBK" w:hAnsi="Times New Roman" w:cs="Times New Roman"/>
          <w:lang w:val="en-US"/>
        </w:rPr>
        <w:t>重庆化工职业学院</w:t>
      </w:r>
      <w:r>
        <w:rPr>
          <w:rFonts w:ascii="Times New Roman" w:eastAsia="方正仿宋_GBK" w:hAnsi="Times New Roman" w:cs="Times New Roman"/>
        </w:rPr>
        <w:t>《</w:t>
      </w:r>
      <w:r>
        <w:rPr>
          <w:rFonts w:ascii="Times New Roman" w:eastAsia="方正仿宋_GBK" w:hAnsi="Times New Roman" w:cs="Times New Roman" w:hint="eastAsia"/>
        </w:rPr>
        <w:t>“</w:t>
      </w:r>
      <w:r>
        <w:rPr>
          <w:rFonts w:ascii="Times New Roman" w:eastAsia="方正仿宋_GBK" w:hAnsi="Times New Roman" w:cs="Times New Roman"/>
        </w:rPr>
        <w:t>三重一大</w:t>
      </w:r>
      <w:r>
        <w:rPr>
          <w:rFonts w:ascii="Times New Roman" w:eastAsia="方正仿宋_GBK" w:hAnsi="Times New Roman" w:cs="Times New Roman" w:hint="eastAsia"/>
        </w:rPr>
        <w:t>”</w:t>
      </w:r>
      <w:r>
        <w:rPr>
          <w:rFonts w:ascii="Times New Roman" w:eastAsia="方正仿宋_GBK" w:hAnsi="Times New Roman" w:cs="Times New Roman"/>
        </w:rPr>
        <w:t>决策实施办法》（渝化职院委〔</w:t>
      </w:r>
      <w:r>
        <w:rPr>
          <w:rFonts w:ascii="Times New Roman" w:eastAsia="方正仿宋_GBK" w:hAnsi="Times New Roman" w:cs="Times New Roman"/>
        </w:rPr>
        <w:t>2018</w:t>
      </w:r>
      <w:r>
        <w:rPr>
          <w:rFonts w:ascii="Times New Roman" w:eastAsia="方正仿宋_GBK" w:hAnsi="Times New Roman" w:cs="Times New Roman"/>
        </w:rPr>
        <w:t>〕</w:t>
      </w:r>
      <w:r>
        <w:rPr>
          <w:rFonts w:ascii="Times New Roman" w:eastAsia="方正仿宋_GBK" w:hAnsi="Times New Roman" w:cs="Times New Roman"/>
        </w:rPr>
        <w:t>35</w:t>
      </w:r>
      <w:r>
        <w:rPr>
          <w:rFonts w:ascii="Times New Roman" w:eastAsia="方正仿宋_GBK" w:hAnsi="Times New Roman" w:cs="Times New Roman"/>
        </w:rPr>
        <w:t>号）的有关程序执行。</w:t>
      </w:r>
    </w:p>
    <w:p w14:paraId="72AFA0FA" w14:textId="77777777" w:rsidR="00430BEE" w:rsidRDefault="000E1C44">
      <w:pPr>
        <w:pStyle w:val="a3"/>
        <w:spacing w:line="560" w:lineRule="exact"/>
        <w:jc w:val="center"/>
        <w:rPr>
          <w:rFonts w:ascii="Times New Roman" w:eastAsia="方正黑体_GBK" w:hAnsi="Times New Roman" w:cs="Times New Roman"/>
        </w:rPr>
      </w:pPr>
      <w:r>
        <w:rPr>
          <w:rFonts w:ascii="Times New Roman" w:eastAsia="方正黑体_GBK" w:hAnsi="Times New Roman" w:cs="Times New Roman"/>
        </w:rPr>
        <w:t>第三章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黑体_GBK" w:hAnsi="Times New Roman" w:cs="Times New Roman"/>
        </w:rPr>
        <w:t>债权管理</w:t>
      </w:r>
    </w:p>
    <w:p w14:paraId="56BF9706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第六条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>学院的债权是指学院在日常</w:t>
      </w:r>
      <w:r>
        <w:rPr>
          <w:rFonts w:ascii="Times New Roman" w:eastAsia="方正仿宋_GBK" w:hAnsi="Times New Roman" w:cs="Times New Roman"/>
          <w:lang w:val="en-US"/>
        </w:rPr>
        <w:t>经济</w:t>
      </w:r>
      <w:r>
        <w:rPr>
          <w:rFonts w:ascii="Times New Roman" w:eastAsia="方正仿宋_GBK" w:hAnsi="Times New Roman" w:cs="Times New Roman"/>
        </w:rPr>
        <w:t>活动过程中发生</w:t>
      </w:r>
      <w:r>
        <w:rPr>
          <w:rFonts w:ascii="Times New Roman" w:eastAsia="方正仿宋_GBK" w:hAnsi="Times New Roman" w:cs="Times New Roman"/>
        </w:rPr>
        <w:lastRenderedPageBreak/>
        <w:t>的</w:t>
      </w:r>
      <w:r>
        <w:rPr>
          <w:rFonts w:ascii="Times New Roman" w:eastAsia="方正仿宋_GBK" w:hAnsi="Times New Roman" w:cs="Times New Roman"/>
          <w:lang w:val="en-US"/>
        </w:rPr>
        <w:t>借出款及各类暂付款和应收款项</w:t>
      </w:r>
      <w:r>
        <w:rPr>
          <w:rFonts w:ascii="Times New Roman" w:eastAsia="方正仿宋_GBK" w:hAnsi="Times New Roman" w:cs="Times New Roman"/>
        </w:rPr>
        <w:t>等。</w:t>
      </w:r>
    </w:p>
    <w:p w14:paraId="0F1192EE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第七条</w:t>
      </w:r>
      <w:r>
        <w:rPr>
          <w:rFonts w:ascii="Times New Roman" w:eastAsia="方正仿宋_GBK" w:hAnsi="Times New Roman" w:cs="Times New Roman"/>
          <w:lang w:val="en-US"/>
        </w:rPr>
        <w:t xml:space="preserve">  </w:t>
      </w:r>
      <w:r>
        <w:rPr>
          <w:rFonts w:ascii="Times New Roman" w:eastAsia="方正仿宋_GBK" w:hAnsi="Times New Roman" w:cs="Times New Roman"/>
          <w:lang w:val="en-US"/>
        </w:rPr>
        <w:t>学院原则上不对外借出款，不为第三方提供经济担保。确需对外借出款项的需经学院集体研究决定，并报上级部门批准后执行。</w:t>
      </w:r>
    </w:p>
    <w:p w14:paraId="303E6E75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第八条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>暂付款是本院教职工购买材料、设备，支付论文版面费、进修培训费</w:t>
      </w:r>
      <w:r>
        <w:rPr>
          <w:rFonts w:ascii="Times New Roman" w:eastAsia="方正仿宋_GBK" w:hAnsi="Times New Roman" w:cs="Times New Roman" w:hint="eastAsia"/>
        </w:rPr>
        <w:t>，</w:t>
      </w:r>
      <w:r>
        <w:rPr>
          <w:rFonts w:ascii="Times New Roman" w:eastAsia="方正仿宋_GBK" w:hAnsi="Times New Roman" w:cs="Times New Roman" w:hint="eastAsia"/>
          <w:lang w:val="en-US"/>
        </w:rPr>
        <w:t>预借</w:t>
      </w:r>
      <w:r>
        <w:rPr>
          <w:rFonts w:ascii="Times New Roman" w:eastAsia="方正仿宋_GBK" w:hAnsi="Times New Roman" w:cs="Times New Roman"/>
        </w:rPr>
        <w:t>周转金以及</w:t>
      </w:r>
      <w:r>
        <w:rPr>
          <w:rFonts w:ascii="Times New Roman" w:eastAsia="方正仿宋_GBK" w:hAnsi="Times New Roman" w:cs="Times New Roman" w:hint="eastAsia"/>
          <w:lang w:val="en-US"/>
        </w:rPr>
        <w:t>办理</w:t>
      </w:r>
      <w:r>
        <w:rPr>
          <w:rFonts w:ascii="Times New Roman" w:eastAsia="方正仿宋_GBK" w:hAnsi="Times New Roman" w:cs="Times New Roman"/>
        </w:rPr>
        <w:t>其他公务事务等，从学院财务借支未核销的款项，</w:t>
      </w:r>
      <w:r>
        <w:rPr>
          <w:rFonts w:ascii="Times New Roman" w:eastAsia="方正仿宋_GBK" w:hAnsi="Times New Roman" w:cs="Times New Roman"/>
          <w:lang w:val="en-US"/>
        </w:rPr>
        <w:t>包括预付账款和其他应收款</w:t>
      </w:r>
      <w:r>
        <w:rPr>
          <w:rFonts w:ascii="Times New Roman" w:eastAsia="方正仿宋_GBK" w:hAnsi="Times New Roman" w:cs="Times New Roman"/>
        </w:rPr>
        <w:t>。</w:t>
      </w:r>
    </w:p>
    <w:p w14:paraId="6620489B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暂付款项的管理遵循</w:t>
      </w:r>
      <w:r>
        <w:rPr>
          <w:rFonts w:ascii="Times New Roman" w:eastAsia="方正仿宋_GBK" w:hAnsi="Times New Roman" w:cs="Times New Roman" w:hint="eastAsia"/>
        </w:rPr>
        <w:t>“</w:t>
      </w:r>
      <w:r>
        <w:rPr>
          <w:rFonts w:ascii="Times New Roman" w:eastAsia="方正仿宋_GBK" w:hAnsi="Times New Roman" w:cs="Times New Roman"/>
        </w:rPr>
        <w:t>一事一借、一借一清、按期结</w:t>
      </w:r>
      <w:r>
        <w:rPr>
          <w:rFonts w:ascii="Times New Roman" w:eastAsia="方正仿宋_GBK" w:hAnsi="Times New Roman" w:cs="Times New Roman"/>
          <w:lang w:val="en-US"/>
        </w:rPr>
        <w:t>账</w:t>
      </w:r>
      <w:r>
        <w:rPr>
          <w:rFonts w:ascii="Times New Roman" w:eastAsia="方正仿宋_GBK" w:hAnsi="Times New Roman" w:cs="Times New Roman"/>
        </w:rPr>
        <w:t>、前</w:t>
      </w:r>
      <w:r>
        <w:rPr>
          <w:rFonts w:ascii="Times New Roman" w:eastAsia="方正仿宋_GBK" w:hAnsi="Times New Roman" w:cs="Times New Roman"/>
          <w:lang w:val="en-US"/>
        </w:rPr>
        <w:t>账</w:t>
      </w:r>
      <w:r>
        <w:rPr>
          <w:rFonts w:ascii="Times New Roman" w:eastAsia="方正仿宋_GBK" w:hAnsi="Times New Roman" w:cs="Times New Roman"/>
        </w:rPr>
        <w:t>不清，后</w:t>
      </w:r>
      <w:r>
        <w:rPr>
          <w:rFonts w:ascii="Times New Roman" w:eastAsia="方正仿宋_GBK" w:hAnsi="Times New Roman" w:cs="Times New Roman"/>
          <w:lang w:val="en-US"/>
        </w:rPr>
        <w:t>账</w:t>
      </w:r>
      <w:r>
        <w:rPr>
          <w:rFonts w:ascii="Times New Roman" w:eastAsia="方正仿宋_GBK" w:hAnsi="Times New Roman" w:cs="Times New Roman"/>
        </w:rPr>
        <w:t>不借</w:t>
      </w:r>
      <w:r>
        <w:rPr>
          <w:rFonts w:ascii="Times New Roman" w:eastAsia="方正仿宋_GBK" w:hAnsi="Times New Roman" w:cs="Times New Roman" w:hint="eastAsia"/>
        </w:rPr>
        <w:t>”</w:t>
      </w:r>
      <w:r>
        <w:rPr>
          <w:rFonts w:ascii="Times New Roman" w:eastAsia="方正仿宋_GBK" w:hAnsi="Times New Roman" w:cs="Times New Roman"/>
        </w:rPr>
        <w:t>的原则。</w:t>
      </w:r>
    </w:p>
    <w:p w14:paraId="7F8E54CC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暂付</w:t>
      </w:r>
      <w:r>
        <w:rPr>
          <w:rFonts w:ascii="Times New Roman" w:eastAsia="方正仿宋_GBK" w:hAnsi="Times New Roman" w:cs="Times New Roman"/>
          <w:lang w:val="en-US"/>
        </w:rPr>
        <w:t>款项</w:t>
      </w:r>
      <w:r>
        <w:rPr>
          <w:rFonts w:ascii="Times New Roman" w:eastAsia="方正仿宋_GBK" w:hAnsi="Times New Roman" w:cs="Times New Roman"/>
        </w:rPr>
        <w:t>按项目进行核算和管理。任何部门必须在预算项目及预算指标额度之内办理借款。不得办理无资金来源、无预算安排的借款。</w:t>
      </w:r>
    </w:p>
    <w:p w14:paraId="125804EE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暂付</w:t>
      </w:r>
      <w:r>
        <w:rPr>
          <w:rFonts w:ascii="Times New Roman" w:eastAsia="方正仿宋_GBK" w:hAnsi="Times New Roman" w:cs="Times New Roman"/>
          <w:lang w:val="en-US"/>
        </w:rPr>
        <w:t>款项</w:t>
      </w:r>
      <w:r>
        <w:rPr>
          <w:rFonts w:ascii="Times New Roman" w:eastAsia="方正仿宋_GBK" w:hAnsi="Times New Roman" w:cs="Times New Roman"/>
        </w:rPr>
        <w:t>借款人必须是本院正式教职工。校外人员、本院学生、离退休返聘人员不得作为借款人。</w:t>
      </w:r>
    </w:p>
    <w:p w14:paraId="55C1EAD0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暂付款项只能用于教学、科研、教辅、行政和后勤等公务开支，不办理用于个人的现金借款。职工出差、零星购买办公用品和材料等，应按《</w:t>
      </w:r>
      <w:r>
        <w:rPr>
          <w:rFonts w:ascii="Times New Roman" w:eastAsia="方正仿宋_GBK" w:hAnsi="Times New Roman" w:cs="Times New Roman"/>
          <w:lang w:val="en-US"/>
        </w:rPr>
        <w:t>重庆化工职业学院公务卡管理办法（试行）</w:t>
      </w:r>
      <w:r>
        <w:rPr>
          <w:rFonts w:ascii="Times New Roman" w:eastAsia="方正仿宋_GBK" w:hAnsi="Times New Roman" w:cs="Times New Roman"/>
        </w:rPr>
        <w:t>》（渝化职院〔</w:t>
      </w:r>
      <w:r>
        <w:rPr>
          <w:rFonts w:ascii="Times New Roman" w:eastAsia="方正仿宋_GBK" w:hAnsi="Times New Roman" w:cs="Times New Roman"/>
        </w:rPr>
        <w:t>2012</w:t>
      </w:r>
      <w:r>
        <w:rPr>
          <w:rFonts w:ascii="Times New Roman" w:eastAsia="方正仿宋_GBK" w:hAnsi="Times New Roman" w:cs="Times New Roman"/>
        </w:rPr>
        <w:t>〕</w:t>
      </w:r>
      <w:r>
        <w:rPr>
          <w:rFonts w:ascii="Times New Roman" w:eastAsia="方正仿宋_GBK" w:hAnsi="Times New Roman" w:cs="Times New Roman"/>
        </w:rPr>
        <w:t>108</w:t>
      </w:r>
      <w:r>
        <w:rPr>
          <w:rFonts w:ascii="Times New Roman" w:eastAsia="方正仿宋_GBK" w:hAnsi="Times New Roman" w:cs="Times New Roman"/>
        </w:rPr>
        <w:t>号）使用公务卡等非现金方式进行结算，原则上不再办理借款。</w:t>
      </w:r>
    </w:p>
    <w:p w14:paraId="0B5A0AED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基建工程、大型修缮、设备购置等大额预付款，</w:t>
      </w:r>
      <w:r>
        <w:rPr>
          <w:rFonts w:ascii="Times New Roman" w:eastAsia="方正仿宋_GBK" w:hAnsi="Times New Roman" w:cs="Times New Roman" w:hint="eastAsia"/>
          <w:lang w:val="en-US"/>
        </w:rPr>
        <w:t>其他</w:t>
      </w:r>
      <w:r>
        <w:rPr>
          <w:rFonts w:ascii="Times New Roman" w:eastAsia="方正仿宋_GBK" w:hAnsi="Times New Roman" w:cs="Times New Roman" w:hint="eastAsia"/>
        </w:rPr>
        <w:t>预付给校外单位的设备、材料款等，</w:t>
      </w:r>
      <w:r>
        <w:rPr>
          <w:rFonts w:ascii="Times New Roman" w:eastAsia="方正仿宋_GBK" w:hAnsi="Times New Roman" w:cs="Times New Roman"/>
        </w:rPr>
        <w:t>须严格按合同规定和审批程序付款</w:t>
      </w:r>
      <w:r>
        <w:rPr>
          <w:rFonts w:ascii="Times New Roman" w:eastAsia="方正仿宋_GBK" w:hAnsi="Times New Roman" w:cs="Times New Roman" w:hint="eastAsia"/>
        </w:rPr>
        <w:t>。</w:t>
      </w:r>
      <w:r>
        <w:rPr>
          <w:rFonts w:ascii="Times New Roman" w:eastAsia="方正仿宋_GBK" w:hAnsi="Times New Roman" w:cs="Times New Roman"/>
        </w:rPr>
        <w:t>不符合审批程序、不符合合同规定的进度、时间、质量、金额等付款请求，</w:t>
      </w:r>
      <w:r>
        <w:rPr>
          <w:rFonts w:ascii="Times New Roman" w:eastAsia="方正仿宋_GBK" w:hAnsi="Times New Roman" w:cs="Times New Roman"/>
          <w:lang w:val="en-US"/>
        </w:rPr>
        <w:t>未开具正规税务发票的，财务处</w:t>
      </w:r>
      <w:r>
        <w:rPr>
          <w:rFonts w:ascii="Times New Roman" w:eastAsia="方正仿宋_GBK" w:hAnsi="Times New Roman" w:cs="Times New Roman"/>
        </w:rPr>
        <w:t>应暂缓付款。</w:t>
      </w:r>
    </w:p>
    <w:p w14:paraId="1861E604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学生实习、社会调查等借款，应注明时间、地点。</w:t>
      </w:r>
    </w:p>
    <w:p w14:paraId="7EC1D89A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因公出国借款需相关管理部门审批，并在借款单上注明出国期限。国内访学及进修培训，必须在借款单上注明访学及培训期限。</w:t>
      </w:r>
    </w:p>
    <w:p w14:paraId="6D9F9224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相关部门和教职工非公务行为原则上不得从学院借款，特殊原因需向学院借款的，须经过校长办公会同意后方能办理，同时应附还款协议及确定借款偿还担保人。</w:t>
      </w:r>
    </w:p>
    <w:p w14:paraId="1DB65535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借款人办理借款，</w:t>
      </w:r>
      <w:r>
        <w:rPr>
          <w:rFonts w:ascii="Times New Roman" w:eastAsia="方正仿宋_GBK" w:hAnsi="Times New Roman" w:cs="Times New Roman"/>
          <w:lang w:val="en-US"/>
        </w:rPr>
        <w:t>应按照规定在财务报销系统填写借款单，经过规定程序</w:t>
      </w:r>
      <w:r>
        <w:rPr>
          <w:rFonts w:ascii="Times New Roman" w:eastAsia="方正仿宋_GBK" w:hAnsi="Times New Roman" w:cs="Times New Roman"/>
        </w:rPr>
        <w:t>审批</w:t>
      </w:r>
      <w:r>
        <w:rPr>
          <w:rFonts w:ascii="Times New Roman" w:eastAsia="方正仿宋_GBK" w:hAnsi="Times New Roman" w:cs="Times New Roman"/>
          <w:lang w:val="en-US"/>
        </w:rPr>
        <w:t>后方可申请支付</w:t>
      </w:r>
      <w:r>
        <w:rPr>
          <w:rFonts w:ascii="Times New Roman" w:eastAsia="方正仿宋_GBK" w:hAnsi="Times New Roman" w:cs="Times New Roman"/>
        </w:rPr>
        <w:t>。</w:t>
      </w:r>
    </w:p>
    <w:p w14:paraId="76EF9BE8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暂付款项要严格按借款用途使用，未按借款用途使用借款的财务处不予</w:t>
      </w:r>
      <w:r>
        <w:rPr>
          <w:rFonts w:ascii="Times New Roman" w:eastAsia="方正仿宋_GBK" w:hAnsi="Times New Roman" w:cs="Times New Roman"/>
          <w:lang w:val="en-US"/>
        </w:rPr>
        <w:t>核销</w:t>
      </w:r>
      <w:r>
        <w:rPr>
          <w:rFonts w:ascii="Times New Roman" w:eastAsia="方正仿宋_GBK" w:hAnsi="Times New Roman" w:cs="Times New Roman"/>
        </w:rPr>
        <w:t>。</w:t>
      </w:r>
    </w:p>
    <w:p w14:paraId="613D0253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一般性公务借款，借款人在借款事项办理完毕后应及时到财务处办理结算还款手续，原则上从借款之日起计算，借款期限不得超过</w:t>
      </w:r>
      <w:r>
        <w:rPr>
          <w:rFonts w:ascii="Times New Roman" w:eastAsia="方正仿宋_GBK" w:hAnsi="Times New Roman" w:cs="Times New Roman"/>
          <w:lang w:val="en-US"/>
        </w:rPr>
        <w:t>2</w:t>
      </w:r>
      <w:r>
        <w:rPr>
          <w:rFonts w:ascii="Times New Roman" w:eastAsia="方正仿宋_GBK" w:hAnsi="Times New Roman" w:cs="Times New Roman"/>
        </w:rPr>
        <w:t>个月，如有特殊原因不能按期归还的，借款人应以书面形式说明情况，经所在部门领导审批同意后报财务处审定。</w:t>
      </w:r>
    </w:p>
    <w:p w14:paraId="7C8F0B7B" w14:textId="77777777" w:rsidR="00430BEE" w:rsidRDefault="000E1C44">
      <w:pPr>
        <w:pStyle w:val="a3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教职工出国进修培训期限超过</w:t>
      </w:r>
      <w:r>
        <w:rPr>
          <w:rFonts w:ascii="Times New Roman" w:eastAsia="方正仿宋_GBK" w:hAnsi="Times New Roman" w:cs="Times New Roman"/>
        </w:rPr>
        <w:t>2</w:t>
      </w:r>
      <w:r>
        <w:rPr>
          <w:rFonts w:ascii="Times New Roman" w:eastAsia="方正仿宋_GBK" w:hAnsi="Times New Roman" w:cs="Times New Roman"/>
        </w:rPr>
        <w:t>个月的，其借款应在回国后一个月内办理核销。</w:t>
      </w:r>
    </w:p>
    <w:p w14:paraId="16B86C04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  <w:lang w:val="en-US"/>
        </w:rPr>
        <w:t>第九条</w:t>
      </w:r>
      <w:r>
        <w:rPr>
          <w:rFonts w:ascii="Times New Roman" w:eastAsia="方正仿宋_GBK" w:hAnsi="Times New Roman" w:cs="Times New Roman"/>
          <w:lang w:val="en-US"/>
        </w:rPr>
        <w:t xml:space="preserve">  </w:t>
      </w:r>
      <w:r>
        <w:rPr>
          <w:rFonts w:ascii="Times New Roman" w:eastAsia="方正仿宋_GBK" w:hAnsi="Times New Roman" w:cs="Times New Roman"/>
          <w:lang w:val="en-US"/>
        </w:rPr>
        <w:t>其他债权发生时财务处应按照实际发生额入账，并按照单位或个人等设置明细账，进行明细核算及管理。</w:t>
      </w:r>
    </w:p>
    <w:p w14:paraId="3C149285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  <w:color w:val="FF0000"/>
        </w:rPr>
      </w:pPr>
      <w:r>
        <w:rPr>
          <w:rFonts w:ascii="Times New Roman" w:eastAsia="方正黑体_GBK" w:hAnsi="Times New Roman" w:cs="Times New Roman" w:hint="eastAsia"/>
        </w:rPr>
        <w:t>第十条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 w:hint="eastAsia"/>
        </w:rPr>
        <w:t>学院对各类债权每年进行一次清理，对在本办法规定期限内未及时办结的债权，财务部门应统一向债务单位发函催收，相关经办部门应协助办理；超过规定期限应结清而未结清的债权，经办部门应提供书面材料说明原因并明确最后清理期限；对确定无法收回的债权，要查明原因，分清责任，按照《重庆化工职业学院国有资产管理办法》规定的程序批准后核销；给学院造成经济损失的，应追究相关责任人的经济责任。</w:t>
      </w:r>
    </w:p>
    <w:p w14:paraId="7C45D393" w14:textId="77777777" w:rsidR="00430BEE" w:rsidRDefault="000E1C44">
      <w:pPr>
        <w:pStyle w:val="a3"/>
        <w:spacing w:line="560" w:lineRule="exact"/>
        <w:jc w:val="center"/>
        <w:rPr>
          <w:rFonts w:ascii="Times New Roman" w:eastAsia="方正黑体_GBK" w:hAnsi="Times New Roman" w:cs="Times New Roman"/>
        </w:rPr>
      </w:pPr>
      <w:r>
        <w:rPr>
          <w:rFonts w:ascii="Times New Roman" w:eastAsia="方正黑体_GBK" w:hAnsi="Times New Roman" w:cs="Times New Roman"/>
        </w:rPr>
        <w:t>第四章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黑体_GBK" w:hAnsi="Times New Roman" w:cs="Times New Roman"/>
        </w:rPr>
        <w:t>债务管理</w:t>
      </w:r>
    </w:p>
    <w:p w14:paraId="1DD2B7C0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第十一条</w:t>
      </w:r>
      <w:r>
        <w:rPr>
          <w:rFonts w:ascii="Times New Roman" w:eastAsia="方正仿宋_GBK" w:hAnsi="Times New Roman" w:cs="Times New Roman"/>
        </w:rPr>
        <w:t xml:space="preserve">  </w:t>
      </w:r>
      <w:r>
        <w:rPr>
          <w:rFonts w:ascii="Times New Roman" w:eastAsia="方正仿宋_GBK" w:hAnsi="Times New Roman" w:cs="Times New Roman"/>
        </w:rPr>
        <w:t>学院的债务是指学院所承担的能以货币计量、需要以资产或劳务偿还的借入款项、应缴款项、</w:t>
      </w:r>
      <w:r>
        <w:rPr>
          <w:rFonts w:ascii="Times New Roman" w:eastAsia="方正仿宋_GBK" w:hAnsi="Times New Roman" w:cs="Times New Roman"/>
          <w:lang w:val="en-US"/>
        </w:rPr>
        <w:t>受托代理负债</w:t>
      </w:r>
      <w:r>
        <w:rPr>
          <w:rFonts w:ascii="Times New Roman" w:eastAsia="方正仿宋_GBK" w:hAnsi="Times New Roman" w:cs="Times New Roman"/>
        </w:rPr>
        <w:t>、各类应付及预收款项等。</w:t>
      </w:r>
    </w:p>
    <w:p w14:paraId="37DFF247" w14:textId="77777777" w:rsidR="00430BEE" w:rsidRDefault="000E1C44">
      <w:pPr>
        <w:pStyle w:val="a3"/>
        <w:tabs>
          <w:tab w:val="left" w:pos="102"/>
        </w:tabs>
        <w:spacing w:line="560" w:lineRule="exact"/>
        <w:ind w:left="40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第十二条</w:t>
      </w:r>
      <w:r>
        <w:rPr>
          <w:rFonts w:ascii="Times New Roman" w:eastAsia="方正黑体_GBK" w:hAnsi="Times New Roman" w:cs="Times New Roman"/>
        </w:rPr>
        <w:t xml:space="preserve">  </w:t>
      </w:r>
      <w:r>
        <w:rPr>
          <w:rFonts w:ascii="Times New Roman" w:eastAsia="方正仿宋_GBK" w:hAnsi="Times New Roman" w:cs="Times New Roman"/>
        </w:rPr>
        <w:t>借入款项，是指学院向金融机构等借入的各项债务。举借债务须经学院集体研究决定，并报上级部门批准后方能执行。同时应根据学院财力、未来预算收入和贷款合同，制定学院的还本付息计划，保证学院的资金正常运转，并定期对计划执行情况进行分析。</w:t>
      </w:r>
    </w:p>
    <w:p w14:paraId="255E6A1B" w14:textId="77777777" w:rsidR="00430BEE" w:rsidRDefault="000E1C44">
      <w:pPr>
        <w:pStyle w:val="a3"/>
        <w:tabs>
          <w:tab w:val="left" w:pos="102"/>
        </w:tabs>
        <w:spacing w:line="560" w:lineRule="exact"/>
        <w:ind w:left="142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第十三条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>应缴款项，包括学院收取的应当上缴财政纳入预算的资金、代扣代缴税金及其他按照国家规定应当上缴的款项。学院应积极组织收入，及时足额办理上缴手续。</w:t>
      </w:r>
    </w:p>
    <w:p w14:paraId="32195F42" w14:textId="77777777" w:rsidR="00430BEE" w:rsidRDefault="000E1C44">
      <w:pPr>
        <w:pStyle w:val="a3"/>
        <w:tabs>
          <w:tab w:val="left" w:pos="102"/>
        </w:tabs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第十四条</w:t>
      </w:r>
      <w:r>
        <w:rPr>
          <w:rFonts w:ascii="Times New Roman" w:eastAsia="方正黑体_GBK" w:hAnsi="Times New Roman" w:cs="Times New Roman"/>
        </w:rPr>
        <w:t xml:space="preserve">  </w:t>
      </w:r>
      <w:r>
        <w:rPr>
          <w:rFonts w:ascii="Times New Roman" w:eastAsia="方正仿宋_GBK" w:hAnsi="Times New Roman" w:cs="Times New Roman"/>
          <w:lang w:val="en-US"/>
        </w:rPr>
        <w:t>受托代理负债</w:t>
      </w:r>
      <w:r>
        <w:rPr>
          <w:rFonts w:ascii="Times New Roman" w:eastAsia="方正仿宋_GBK" w:hAnsi="Times New Roman" w:cs="Times New Roman"/>
        </w:rPr>
        <w:t>，是指学院接受委托代为管理的各类款项。包括：党费、团费、学会（协会）会费等。受托代理负债严格实行以收定支，不透支使用。受托代理负债年终结余款结转第二年继续使用。</w:t>
      </w:r>
    </w:p>
    <w:p w14:paraId="12682B77" w14:textId="77777777" w:rsidR="00430BEE" w:rsidRDefault="000E1C44">
      <w:pPr>
        <w:pStyle w:val="a3"/>
        <w:tabs>
          <w:tab w:val="left" w:pos="102"/>
        </w:tabs>
        <w:spacing w:line="560" w:lineRule="exact"/>
        <w:ind w:left="142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第十五条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>各类应付及预收款项，包括应付职工薪酬、应付票据、应付账款、预收账款和其他应付款、暂存款等款项。</w:t>
      </w:r>
    </w:p>
    <w:p w14:paraId="41582875" w14:textId="77777777" w:rsidR="00430BEE" w:rsidRDefault="000E1C44">
      <w:pPr>
        <w:pStyle w:val="a3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学院每年对各类应付及预收款项进行清理，按照规定应当转作收入的应及时转入有关账户，纳入当年决算。对需继续挂账的款项，要列出清单并说明原因。对挂账三年以上的款项应逐项查明发生日期、形成原因，财务处提出处理意见，按规定程序审批后处理。</w:t>
      </w:r>
    </w:p>
    <w:p w14:paraId="6E14DB21" w14:textId="77777777" w:rsidR="00430BEE" w:rsidRDefault="000E1C44">
      <w:pPr>
        <w:pStyle w:val="a3"/>
        <w:tabs>
          <w:tab w:val="left" w:pos="102"/>
        </w:tabs>
        <w:spacing w:line="560" w:lineRule="exact"/>
        <w:ind w:left="142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第十六条</w:t>
      </w:r>
      <w:r>
        <w:rPr>
          <w:rFonts w:ascii="Times New Roman" w:eastAsia="方正黑体_GBK" w:hAnsi="Times New Roman" w:cs="Times New Roman"/>
        </w:rPr>
        <w:t xml:space="preserve">  </w:t>
      </w:r>
      <w:r>
        <w:rPr>
          <w:rFonts w:ascii="Times New Roman" w:eastAsia="方正仿宋_GBK" w:hAnsi="Times New Roman" w:cs="Times New Roman"/>
        </w:rPr>
        <w:t>学院对不同性质的债务实行分类管理，及时清理各项债务，防范财务风险。</w:t>
      </w:r>
    </w:p>
    <w:p w14:paraId="31277DE5" w14:textId="77777777" w:rsidR="00430BEE" w:rsidRDefault="000E1C44">
      <w:pPr>
        <w:pStyle w:val="a3"/>
        <w:spacing w:line="560" w:lineRule="exact"/>
        <w:jc w:val="center"/>
        <w:rPr>
          <w:rFonts w:ascii="Times New Roman" w:eastAsia="方正黑体_GBK" w:hAnsi="Times New Roman" w:cs="Times New Roman"/>
        </w:rPr>
      </w:pPr>
      <w:r>
        <w:rPr>
          <w:rFonts w:ascii="Times New Roman" w:eastAsia="方正黑体_GBK" w:hAnsi="Times New Roman" w:cs="Times New Roman"/>
        </w:rPr>
        <w:t>第五章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黑体_GBK" w:hAnsi="Times New Roman" w:cs="Times New Roman"/>
        </w:rPr>
        <w:t>附则</w:t>
      </w:r>
    </w:p>
    <w:p w14:paraId="53158C3D" w14:textId="77777777" w:rsidR="00430BEE" w:rsidRDefault="000E1C44">
      <w:pPr>
        <w:pStyle w:val="a3"/>
        <w:tabs>
          <w:tab w:val="left" w:pos="102"/>
        </w:tabs>
        <w:spacing w:line="560" w:lineRule="exact"/>
        <w:ind w:left="142" w:firstLineChars="200" w:firstLine="640"/>
        <w:jc w:val="both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第十七条</w:t>
      </w:r>
      <w:r>
        <w:rPr>
          <w:rFonts w:ascii="Times New Roman" w:eastAsia="方正仿宋_GBK" w:hAnsi="Times New Roman" w:cs="Times New Roman"/>
        </w:rPr>
        <w:t xml:space="preserve">  </w:t>
      </w:r>
      <w:r>
        <w:rPr>
          <w:rFonts w:ascii="Times New Roman" w:eastAsia="方正仿宋_GBK" w:hAnsi="Times New Roman" w:cs="Times New Roman"/>
        </w:rPr>
        <w:t>本办法自</w:t>
      </w:r>
      <w:r>
        <w:rPr>
          <w:rFonts w:ascii="Times New Roman" w:eastAsia="方正仿宋_GBK" w:hAnsi="Times New Roman" w:cs="Times New Roman"/>
        </w:rPr>
        <w:t>202</w:t>
      </w:r>
      <w:r>
        <w:rPr>
          <w:rFonts w:ascii="Times New Roman" w:eastAsia="方正仿宋_GBK" w:hAnsi="Times New Roman" w:cs="Times New Roman"/>
          <w:lang w:val="en-US"/>
        </w:rPr>
        <w:t>3</w:t>
      </w:r>
      <w:r>
        <w:rPr>
          <w:rFonts w:ascii="Times New Roman" w:eastAsia="方正仿宋_GBK" w:hAnsi="Times New Roman" w:cs="Times New Roman"/>
        </w:rPr>
        <w:t>年</w:t>
      </w:r>
      <w:r>
        <w:rPr>
          <w:rFonts w:ascii="Times New Roman" w:eastAsia="方正仿宋_GBK" w:hAnsi="Times New Roman" w:cs="Times New Roman"/>
        </w:rPr>
        <w:t>1</w:t>
      </w:r>
      <w:r>
        <w:rPr>
          <w:rFonts w:ascii="Times New Roman" w:eastAsia="方正仿宋_GBK" w:hAnsi="Times New Roman" w:cs="Times New Roman"/>
        </w:rPr>
        <w:t>月</w:t>
      </w:r>
      <w:r>
        <w:rPr>
          <w:rFonts w:ascii="Times New Roman" w:eastAsia="方正仿宋_GBK" w:hAnsi="Times New Roman" w:cs="Times New Roman"/>
        </w:rPr>
        <w:t>1</w:t>
      </w:r>
      <w:r>
        <w:rPr>
          <w:rFonts w:ascii="Times New Roman" w:eastAsia="方正仿宋_GBK" w:hAnsi="Times New Roman" w:cs="Times New Roman"/>
        </w:rPr>
        <w:t>日起执行。</w:t>
      </w:r>
    </w:p>
    <w:p w14:paraId="7CB1D606" w14:textId="77777777" w:rsidR="00430BEE" w:rsidRDefault="000E1C44">
      <w:pPr>
        <w:pStyle w:val="a3"/>
        <w:tabs>
          <w:tab w:val="left" w:pos="102"/>
        </w:tabs>
        <w:spacing w:line="560" w:lineRule="exact"/>
        <w:ind w:left="142" w:firstLineChars="200" w:firstLine="640"/>
        <w:rPr>
          <w:rFonts w:ascii="Times New Roman" w:eastAsia="方正仿宋_GBK" w:hAnsi="Times New Roman" w:cs="Times New Roman"/>
        </w:rPr>
      </w:pPr>
      <w:r>
        <w:rPr>
          <w:rFonts w:ascii="Times New Roman" w:eastAsia="方正黑体_GBK" w:hAnsi="Times New Roman" w:cs="Times New Roman"/>
        </w:rPr>
        <w:t>第十八条</w:t>
      </w:r>
      <w:r>
        <w:rPr>
          <w:rFonts w:ascii="Times New Roman" w:eastAsia="方正黑体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 w:hint="eastAsia"/>
        </w:rPr>
        <w:t>原渝化职院〔</w:t>
      </w:r>
      <w:r>
        <w:rPr>
          <w:rFonts w:ascii="Times New Roman" w:eastAsia="方正仿宋_GBK" w:hAnsi="Times New Roman" w:cs="Times New Roman" w:hint="eastAsia"/>
        </w:rPr>
        <w:t>2021</w:t>
      </w:r>
      <w:r>
        <w:rPr>
          <w:rFonts w:ascii="Times New Roman" w:eastAsia="方正仿宋_GBK" w:hAnsi="Times New Roman" w:cs="Times New Roman" w:hint="eastAsia"/>
        </w:rPr>
        <w:t>〕</w:t>
      </w:r>
      <w:r>
        <w:rPr>
          <w:rFonts w:ascii="Times New Roman" w:eastAsia="方正仿宋_GBK" w:hAnsi="Times New Roman" w:cs="Times New Roman" w:hint="eastAsia"/>
        </w:rPr>
        <w:t>165</w:t>
      </w:r>
      <w:r>
        <w:rPr>
          <w:rFonts w:ascii="Times New Roman" w:eastAsia="方正仿宋_GBK" w:hAnsi="Times New Roman" w:cs="Times New Roman" w:hint="eastAsia"/>
        </w:rPr>
        <w:t>号印发的《债权债务管理办法（试行）》同时废止。</w:t>
      </w:r>
      <w:r>
        <w:rPr>
          <w:rFonts w:ascii="Times New Roman" w:eastAsia="方正仿宋_GBK" w:hAnsi="Times New Roman" w:cs="Times New Roman"/>
        </w:rPr>
        <w:t>本办法由财务处负责解释。</w:t>
      </w:r>
    </w:p>
    <w:p w14:paraId="4D6CAA87" w14:textId="77777777" w:rsidR="00430BEE" w:rsidRDefault="00430BE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5CD6CABE" w14:textId="77777777" w:rsidR="00430BEE" w:rsidRDefault="00430BE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372CC2BA" w14:textId="77777777" w:rsidR="00430BEE" w:rsidRDefault="00430BE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4B371C08" w14:textId="77777777" w:rsidR="00430BEE" w:rsidRDefault="00430BE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1C3B3D2B" w14:textId="77777777" w:rsidR="00430BEE" w:rsidRDefault="00430BE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6A380F09" w14:textId="77777777" w:rsidR="005B4584" w:rsidRDefault="005B4584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03A5B95E" w14:textId="77777777" w:rsidR="005B4584" w:rsidRDefault="005B4584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  <w:gridCol w:w="4489"/>
      </w:tblGrid>
      <w:tr w:rsidR="00430BEE" w14:paraId="23AE0B4C" w14:textId="77777777">
        <w:trPr>
          <w:trHeight w:val="591"/>
        </w:trPr>
        <w:tc>
          <w:tcPr>
            <w:tcW w:w="4331" w:type="dxa"/>
            <w:vAlign w:val="center"/>
          </w:tcPr>
          <w:p w14:paraId="27A6616E" w14:textId="77777777" w:rsidR="00430BEE" w:rsidRDefault="000E1C44">
            <w:pPr>
              <w:ind w:firstLineChars="100" w:firstLine="28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重庆化工职业学院党政办公室</w:t>
            </w:r>
          </w:p>
        </w:tc>
        <w:tc>
          <w:tcPr>
            <w:tcW w:w="4489" w:type="dxa"/>
            <w:vAlign w:val="center"/>
          </w:tcPr>
          <w:p w14:paraId="34F48564" w14:textId="743D6B52" w:rsidR="00430BEE" w:rsidRDefault="000E1C44">
            <w:pPr>
              <w:ind w:right="276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</w:t>
            </w:r>
            <w:r w:rsidR="005B4584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="005B4584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日印发</w:t>
            </w:r>
          </w:p>
        </w:tc>
      </w:tr>
    </w:tbl>
    <w:p w14:paraId="66F41E66" w14:textId="77777777" w:rsidR="00430BEE" w:rsidRDefault="00430BEE">
      <w:pPr>
        <w:spacing w:line="14" w:lineRule="exact"/>
        <w:jc w:val="left"/>
        <w:rPr>
          <w:rFonts w:ascii="Times New Roman" w:eastAsia="方正仿宋_GBK" w:hAnsi="Times New Roman" w:cs="Times New Roman"/>
          <w:sz w:val="28"/>
          <w:szCs w:val="30"/>
        </w:rPr>
      </w:pPr>
    </w:p>
    <w:sectPr w:rsidR="00430BEE">
      <w:headerReference w:type="default" r:id="rId9"/>
      <w:footerReference w:type="even" r:id="rId10"/>
      <w:footerReference w:type="default" r:id="rId11"/>
      <w:pgSz w:w="11906" w:h="16838"/>
      <w:pgMar w:top="2154" w:right="1474" w:bottom="1984" w:left="1587" w:header="851" w:footer="150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13D70" w14:textId="77777777" w:rsidR="00E22844" w:rsidRDefault="000E1C44">
      <w:r>
        <w:separator/>
      </w:r>
    </w:p>
  </w:endnote>
  <w:endnote w:type="continuationSeparator" w:id="0">
    <w:p w14:paraId="7C2E8302" w14:textId="77777777" w:rsidR="00E22844" w:rsidRDefault="000E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1EF11" w14:textId="77777777" w:rsidR="00430BEE" w:rsidRDefault="00BF0BF4">
    <w:pPr>
      <w:pStyle w:val="a6"/>
      <w:rPr>
        <w:rFonts w:ascii="宋体" w:eastAsia="宋体" w:hAnsi="宋体"/>
        <w:sz w:val="28"/>
        <w:szCs w:val="28"/>
      </w:rPr>
    </w:pPr>
    <w:sdt>
      <w:sdtPr>
        <w:rPr>
          <w:rFonts w:asciiTheme="minorEastAsia" w:hAnsiTheme="minorEastAsia"/>
        </w:rPr>
        <w:id w:val="158511554"/>
      </w:sdtPr>
      <w:sdtEndPr>
        <w:rPr>
          <w:rFonts w:ascii="宋体" w:eastAsia="宋体" w:hAnsi="宋体"/>
          <w:sz w:val="28"/>
          <w:szCs w:val="28"/>
        </w:rPr>
      </w:sdtEndPr>
      <w:sdtContent>
        <w:r w:rsidR="000E1C44">
          <w:rPr>
            <w:rStyle w:val="a9"/>
            <w:rFonts w:ascii="宋体" w:eastAsia="宋体" w:hAnsi="宋体" w:hint="eastAsia"/>
            <w:sz w:val="28"/>
          </w:rPr>
          <w:t>－</w:t>
        </w:r>
        <w:r w:rsidR="000E1C44">
          <w:rPr>
            <w:rStyle w:val="a9"/>
            <w:rFonts w:ascii="宋体" w:eastAsia="宋体" w:hAnsi="宋体" w:hint="eastAsia"/>
            <w:sz w:val="28"/>
          </w:rPr>
          <w:fldChar w:fldCharType="begin"/>
        </w:r>
        <w:r w:rsidR="000E1C44">
          <w:rPr>
            <w:rStyle w:val="a9"/>
            <w:rFonts w:ascii="宋体" w:eastAsia="宋体" w:hAnsi="宋体" w:hint="eastAsia"/>
            <w:sz w:val="28"/>
          </w:rPr>
          <w:instrText xml:space="preserve">PAGE  </w:instrText>
        </w:r>
        <w:r w:rsidR="000E1C44">
          <w:rPr>
            <w:rStyle w:val="a9"/>
            <w:rFonts w:ascii="宋体" w:eastAsia="宋体" w:hAnsi="宋体" w:hint="eastAsia"/>
            <w:sz w:val="28"/>
          </w:rPr>
          <w:fldChar w:fldCharType="separate"/>
        </w:r>
        <w:r>
          <w:rPr>
            <w:rStyle w:val="a9"/>
            <w:rFonts w:ascii="宋体" w:eastAsia="宋体" w:hAnsi="宋体"/>
            <w:noProof/>
            <w:sz w:val="28"/>
          </w:rPr>
          <w:t>2</w:t>
        </w:r>
        <w:r w:rsidR="000E1C44">
          <w:rPr>
            <w:rStyle w:val="a9"/>
            <w:rFonts w:ascii="宋体" w:eastAsia="宋体" w:hAnsi="宋体" w:hint="eastAsia"/>
            <w:sz w:val="28"/>
          </w:rPr>
          <w:fldChar w:fldCharType="end"/>
        </w:r>
        <w:r w:rsidR="000E1C44">
          <w:rPr>
            <w:rStyle w:val="a9"/>
            <w:rFonts w:ascii="宋体" w:eastAsia="宋体" w:hAnsi="宋体" w:hint="eastAsia"/>
            <w:sz w:val="28"/>
          </w:rPr>
          <w:t>－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1F7C7" w14:textId="77777777" w:rsidR="00430BEE" w:rsidRDefault="000E1C44">
    <w:pPr>
      <w:pStyle w:val="a6"/>
      <w:jc w:val="right"/>
      <w:rPr>
        <w:rFonts w:ascii="宋体" w:eastAsia="宋体" w:hAnsi="宋体"/>
        <w:sz w:val="28"/>
      </w:rPr>
    </w:pPr>
    <w:r>
      <w:rPr>
        <w:rStyle w:val="a9"/>
        <w:rFonts w:ascii="宋体" w:eastAsia="宋体" w:hAnsi="宋体" w:hint="eastAsia"/>
        <w:sz w:val="28"/>
      </w:rPr>
      <w:t>－</w:t>
    </w:r>
    <w:r>
      <w:rPr>
        <w:rStyle w:val="a9"/>
        <w:rFonts w:ascii="宋体" w:eastAsia="宋体" w:hAnsi="宋体" w:hint="eastAsia"/>
        <w:sz w:val="28"/>
      </w:rPr>
      <w:fldChar w:fldCharType="begin"/>
    </w:r>
    <w:r>
      <w:rPr>
        <w:rStyle w:val="a9"/>
        <w:rFonts w:ascii="宋体" w:eastAsia="宋体" w:hAnsi="宋体" w:hint="eastAsia"/>
        <w:sz w:val="28"/>
      </w:rPr>
      <w:instrText xml:space="preserve">PAGE  </w:instrText>
    </w:r>
    <w:r>
      <w:rPr>
        <w:rStyle w:val="a9"/>
        <w:rFonts w:ascii="宋体" w:eastAsia="宋体" w:hAnsi="宋体" w:hint="eastAsia"/>
        <w:sz w:val="28"/>
      </w:rPr>
      <w:fldChar w:fldCharType="separate"/>
    </w:r>
    <w:r w:rsidR="00BF0BF4">
      <w:rPr>
        <w:rStyle w:val="a9"/>
        <w:rFonts w:ascii="宋体" w:eastAsia="宋体" w:hAnsi="宋体"/>
        <w:noProof/>
        <w:sz w:val="28"/>
      </w:rPr>
      <w:t>1</w:t>
    </w:r>
    <w:r>
      <w:rPr>
        <w:rStyle w:val="a9"/>
        <w:rFonts w:ascii="宋体" w:eastAsia="宋体" w:hAnsi="宋体" w:hint="eastAsia"/>
        <w:sz w:val="28"/>
      </w:rPr>
      <w:fldChar w:fldCharType="end"/>
    </w:r>
    <w:r>
      <w:rPr>
        <w:rStyle w:val="a9"/>
        <w:rFonts w:ascii="宋体" w:eastAsia="宋体" w:hAnsi="宋体" w:hint="eastAsia"/>
        <w:sz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86189" w14:textId="77777777" w:rsidR="00E22844" w:rsidRDefault="000E1C44">
      <w:r>
        <w:separator/>
      </w:r>
    </w:p>
  </w:footnote>
  <w:footnote w:type="continuationSeparator" w:id="0">
    <w:p w14:paraId="081CDBE6" w14:textId="77777777" w:rsidR="00E22844" w:rsidRDefault="000E1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63484" w14:textId="77777777" w:rsidR="00430BEE" w:rsidRDefault="00430BE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C3FC3"/>
    <w:multiLevelType w:val="singleLevel"/>
    <w:tmpl w:val="25DC3F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MTFhZjI5Y2IyN2MxYmQzMmUwOWEyNzNhZmU1ZjMifQ=="/>
    <w:docVar w:name="KGWebUrl" w:val="http://oa.cqcivc.cn:80/seeyon/officeservlet"/>
  </w:docVars>
  <w:rsids>
    <w:rsidRoot w:val="00327B57"/>
    <w:rsid w:val="00011799"/>
    <w:rsid w:val="000173F5"/>
    <w:rsid w:val="000304F9"/>
    <w:rsid w:val="00040E16"/>
    <w:rsid w:val="00041294"/>
    <w:rsid w:val="000527D6"/>
    <w:rsid w:val="00055219"/>
    <w:rsid w:val="00061D7D"/>
    <w:rsid w:val="00064243"/>
    <w:rsid w:val="00070930"/>
    <w:rsid w:val="00076682"/>
    <w:rsid w:val="00090BCE"/>
    <w:rsid w:val="000924A6"/>
    <w:rsid w:val="000B0F75"/>
    <w:rsid w:val="000B2034"/>
    <w:rsid w:val="000B5DA3"/>
    <w:rsid w:val="000B6E4A"/>
    <w:rsid w:val="000C4A5A"/>
    <w:rsid w:val="000C5463"/>
    <w:rsid w:val="000E1497"/>
    <w:rsid w:val="000E1C44"/>
    <w:rsid w:val="00105490"/>
    <w:rsid w:val="00111C65"/>
    <w:rsid w:val="00115827"/>
    <w:rsid w:val="00126486"/>
    <w:rsid w:val="00135E49"/>
    <w:rsid w:val="00146A0C"/>
    <w:rsid w:val="00160652"/>
    <w:rsid w:val="00185554"/>
    <w:rsid w:val="001D299D"/>
    <w:rsid w:val="001E5DAF"/>
    <w:rsid w:val="001F6B56"/>
    <w:rsid w:val="00201421"/>
    <w:rsid w:val="002203F5"/>
    <w:rsid w:val="00246D1C"/>
    <w:rsid w:val="00260932"/>
    <w:rsid w:val="00264DCF"/>
    <w:rsid w:val="0027018E"/>
    <w:rsid w:val="00272D56"/>
    <w:rsid w:val="002846EB"/>
    <w:rsid w:val="00294F20"/>
    <w:rsid w:val="00296705"/>
    <w:rsid w:val="002A419B"/>
    <w:rsid w:val="002A7A5E"/>
    <w:rsid w:val="002C1052"/>
    <w:rsid w:val="002C59A5"/>
    <w:rsid w:val="002D59F0"/>
    <w:rsid w:val="002F4684"/>
    <w:rsid w:val="003029D7"/>
    <w:rsid w:val="0030501F"/>
    <w:rsid w:val="00311C1C"/>
    <w:rsid w:val="00311C62"/>
    <w:rsid w:val="00314C7B"/>
    <w:rsid w:val="00327B57"/>
    <w:rsid w:val="00327DB0"/>
    <w:rsid w:val="00336F6F"/>
    <w:rsid w:val="00340BA5"/>
    <w:rsid w:val="003428C0"/>
    <w:rsid w:val="003479C3"/>
    <w:rsid w:val="00353B7A"/>
    <w:rsid w:val="003639E2"/>
    <w:rsid w:val="00363F16"/>
    <w:rsid w:val="0036597D"/>
    <w:rsid w:val="00374525"/>
    <w:rsid w:val="003809E1"/>
    <w:rsid w:val="0038300A"/>
    <w:rsid w:val="00390661"/>
    <w:rsid w:val="00392E1E"/>
    <w:rsid w:val="00395355"/>
    <w:rsid w:val="003B0E0B"/>
    <w:rsid w:val="003B1627"/>
    <w:rsid w:val="003B1F57"/>
    <w:rsid w:val="003B7A7B"/>
    <w:rsid w:val="003D2659"/>
    <w:rsid w:val="003D2E0A"/>
    <w:rsid w:val="003E21ED"/>
    <w:rsid w:val="003E319B"/>
    <w:rsid w:val="003E3FFA"/>
    <w:rsid w:val="003F391A"/>
    <w:rsid w:val="0042060E"/>
    <w:rsid w:val="00430BEE"/>
    <w:rsid w:val="00431509"/>
    <w:rsid w:val="00432EC0"/>
    <w:rsid w:val="00432F46"/>
    <w:rsid w:val="00442896"/>
    <w:rsid w:val="00442DD0"/>
    <w:rsid w:val="00462E7F"/>
    <w:rsid w:val="004722EA"/>
    <w:rsid w:val="00472583"/>
    <w:rsid w:val="00497428"/>
    <w:rsid w:val="004A7F95"/>
    <w:rsid w:val="004C745D"/>
    <w:rsid w:val="004D15D5"/>
    <w:rsid w:val="004E64D8"/>
    <w:rsid w:val="004F74F6"/>
    <w:rsid w:val="00501CA5"/>
    <w:rsid w:val="005102E8"/>
    <w:rsid w:val="00541C9A"/>
    <w:rsid w:val="00546AC1"/>
    <w:rsid w:val="00552544"/>
    <w:rsid w:val="00554922"/>
    <w:rsid w:val="00555000"/>
    <w:rsid w:val="00555E59"/>
    <w:rsid w:val="00556BAD"/>
    <w:rsid w:val="00566547"/>
    <w:rsid w:val="0057359D"/>
    <w:rsid w:val="005739C9"/>
    <w:rsid w:val="00582ABD"/>
    <w:rsid w:val="005836DC"/>
    <w:rsid w:val="005953F2"/>
    <w:rsid w:val="005B24B0"/>
    <w:rsid w:val="005B4584"/>
    <w:rsid w:val="005E6F44"/>
    <w:rsid w:val="006042A1"/>
    <w:rsid w:val="00622F9C"/>
    <w:rsid w:val="00644166"/>
    <w:rsid w:val="00644CF1"/>
    <w:rsid w:val="006617C0"/>
    <w:rsid w:val="00661C54"/>
    <w:rsid w:val="00682E37"/>
    <w:rsid w:val="006964F9"/>
    <w:rsid w:val="006A1C46"/>
    <w:rsid w:val="006B132E"/>
    <w:rsid w:val="006B13C7"/>
    <w:rsid w:val="006B64C6"/>
    <w:rsid w:val="006C2E9E"/>
    <w:rsid w:val="006D5960"/>
    <w:rsid w:val="00700913"/>
    <w:rsid w:val="00710CCA"/>
    <w:rsid w:val="007166A3"/>
    <w:rsid w:val="00725F96"/>
    <w:rsid w:val="00727CBB"/>
    <w:rsid w:val="00742014"/>
    <w:rsid w:val="00744105"/>
    <w:rsid w:val="00747D55"/>
    <w:rsid w:val="00764E24"/>
    <w:rsid w:val="007677F0"/>
    <w:rsid w:val="007866AB"/>
    <w:rsid w:val="007A0732"/>
    <w:rsid w:val="007A3842"/>
    <w:rsid w:val="007C24E1"/>
    <w:rsid w:val="007D4F28"/>
    <w:rsid w:val="007E32E3"/>
    <w:rsid w:val="007F129A"/>
    <w:rsid w:val="007F4DC3"/>
    <w:rsid w:val="00811CC9"/>
    <w:rsid w:val="00813DD5"/>
    <w:rsid w:val="008260F0"/>
    <w:rsid w:val="008273B6"/>
    <w:rsid w:val="0084135D"/>
    <w:rsid w:val="00850211"/>
    <w:rsid w:val="00850FD7"/>
    <w:rsid w:val="008629BF"/>
    <w:rsid w:val="00864FFA"/>
    <w:rsid w:val="008861CB"/>
    <w:rsid w:val="008A623D"/>
    <w:rsid w:val="008B5DB3"/>
    <w:rsid w:val="008C2263"/>
    <w:rsid w:val="008C5BF0"/>
    <w:rsid w:val="008D250B"/>
    <w:rsid w:val="008D6534"/>
    <w:rsid w:val="008E729C"/>
    <w:rsid w:val="00910181"/>
    <w:rsid w:val="00935237"/>
    <w:rsid w:val="00941D06"/>
    <w:rsid w:val="00953C2F"/>
    <w:rsid w:val="00964E77"/>
    <w:rsid w:val="00970AF5"/>
    <w:rsid w:val="0097780F"/>
    <w:rsid w:val="00981450"/>
    <w:rsid w:val="00987AC6"/>
    <w:rsid w:val="00990EB7"/>
    <w:rsid w:val="00993260"/>
    <w:rsid w:val="009A6485"/>
    <w:rsid w:val="009B447D"/>
    <w:rsid w:val="009B5D79"/>
    <w:rsid w:val="009C0FF1"/>
    <w:rsid w:val="009C38F5"/>
    <w:rsid w:val="009C7F12"/>
    <w:rsid w:val="009E3E53"/>
    <w:rsid w:val="009F1228"/>
    <w:rsid w:val="009F64E9"/>
    <w:rsid w:val="00A061FC"/>
    <w:rsid w:val="00A11190"/>
    <w:rsid w:val="00A16333"/>
    <w:rsid w:val="00A16963"/>
    <w:rsid w:val="00A3053E"/>
    <w:rsid w:val="00A321F8"/>
    <w:rsid w:val="00A33C72"/>
    <w:rsid w:val="00A422B2"/>
    <w:rsid w:val="00A43FC6"/>
    <w:rsid w:val="00A60D0D"/>
    <w:rsid w:val="00A81F8C"/>
    <w:rsid w:val="00A919C2"/>
    <w:rsid w:val="00A93003"/>
    <w:rsid w:val="00A9634D"/>
    <w:rsid w:val="00AC644C"/>
    <w:rsid w:val="00AD023D"/>
    <w:rsid w:val="00AD0637"/>
    <w:rsid w:val="00AD53A8"/>
    <w:rsid w:val="00B15690"/>
    <w:rsid w:val="00B207FF"/>
    <w:rsid w:val="00B215A0"/>
    <w:rsid w:val="00B25530"/>
    <w:rsid w:val="00B312E1"/>
    <w:rsid w:val="00B77915"/>
    <w:rsid w:val="00B97669"/>
    <w:rsid w:val="00BA127E"/>
    <w:rsid w:val="00BA2654"/>
    <w:rsid w:val="00BA3EE2"/>
    <w:rsid w:val="00BB19F3"/>
    <w:rsid w:val="00BB2B04"/>
    <w:rsid w:val="00BC1BEE"/>
    <w:rsid w:val="00BC4489"/>
    <w:rsid w:val="00BD38AD"/>
    <w:rsid w:val="00BE1D51"/>
    <w:rsid w:val="00BE4AD0"/>
    <w:rsid w:val="00BF0BF4"/>
    <w:rsid w:val="00C1099E"/>
    <w:rsid w:val="00C34D6F"/>
    <w:rsid w:val="00C37BF9"/>
    <w:rsid w:val="00C50BB2"/>
    <w:rsid w:val="00C52742"/>
    <w:rsid w:val="00C57DBF"/>
    <w:rsid w:val="00C7617F"/>
    <w:rsid w:val="00C8090C"/>
    <w:rsid w:val="00C84B81"/>
    <w:rsid w:val="00C874EF"/>
    <w:rsid w:val="00C95383"/>
    <w:rsid w:val="00C97E5F"/>
    <w:rsid w:val="00CA7CD3"/>
    <w:rsid w:val="00CB775C"/>
    <w:rsid w:val="00CB7AEF"/>
    <w:rsid w:val="00CC256F"/>
    <w:rsid w:val="00CD6F3C"/>
    <w:rsid w:val="00CE34BA"/>
    <w:rsid w:val="00CE5BE0"/>
    <w:rsid w:val="00CE60CD"/>
    <w:rsid w:val="00CE70B1"/>
    <w:rsid w:val="00CF11FC"/>
    <w:rsid w:val="00D12847"/>
    <w:rsid w:val="00D41221"/>
    <w:rsid w:val="00D527B7"/>
    <w:rsid w:val="00D567A0"/>
    <w:rsid w:val="00D61574"/>
    <w:rsid w:val="00D64339"/>
    <w:rsid w:val="00D73428"/>
    <w:rsid w:val="00D74090"/>
    <w:rsid w:val="00D753D2"/>
    <w:rsid w:val="00D81515"/>
    <w:rsid w:val="00D85ED2"/>
    <w:rsid w:val="00D93CE8"/>
    <w:rsid w:val="00DB63F5"/>
    <w:rsid w:val="00DC012B"/>
    <w:rsid w:val="00DC6D22"/>
    <w:rsid w:val="00DE293A"/>
    <w:rsid w:val="00DF16FF"/>
    <w:rsid w:val="00DF3374"/>
    <w:rsid w:val="00E03881"/>
    <w:rsid w:val="00E21940"/>
    <w:rsid w:val="00E22844"/>
    <w:rsid w:val="00E34916"/>
    <w:rsid w:val="00E555F7"/>
    <w:rsid w:val="00E71B5C"/>
    <w:rsid w:val="00E846DC"/>
    <w:rsid w:val="00E96BA1"/>
    <w:rsid w:val="00EA26C2"/>
    <w:rsid w:val="00EA33A2"/>
    <w:rsid w:val="00EB24D5"/>
    <w:rsid w:val="00EB50EA"/>
    <w:rsid w:val="00ED5E25"/>
    <w:rsid w:val="00EE0FCD"/>
    <w:rsid w:val="00EF18C2"/>
    <w:rsid w:val="00EF25C0"/>
    <w:rsid w:val="00F02614"/>
    <w:rsid w:val="00F034B8"/>
    <w:rsid w:val="00F03540"/>
    <w:rsid w:val="00F0600D"/>
    <w:rsid w:val="00F23CAA"/>
    <w:rsid w:val="00F36AA4"/>
    <w:rsid w:val="00F44ADE"/>
    <w:rsid w:val="00F512EE"/>
    <w:rsid w:val="00F76284"/>
    <w:rsid w:val="00F76ACE"/>
    <w:rsid w:val="00F80CD8"/>
    <w:rsid w:val="00F9159D"/>
    <w:rsid w:val="00F93318"/>
    <w:rsid w:val="00FA3CE7"/>
    <w:rsid w:val="00FB4579"/>
    <w:rsid w:val="00FB5BED"/>
    <w:rsid w:val="00FB6C12"/>
    <w:rsid w:val="00FE3B3D"/>
    <w:rsid w:val="00FF69C9"/>
    <w:rsid w:val="038766BE"/>
    <w:rsid w:val="047A4F18"/>
    <w:rsid w:val="06A51EA5"/>
    <w:rsid w:val="16B13EA4"/>
    <w:rsid w:val="16CC78CD"/>
    <w:rsid w:val="2A35454B"/>
    <w:rsid w:val="360E0A21"/>
    <w:rsid w:val="505702FA"/>
    <w:rsid w:val="54EA55DA"/>
    <w:rsid w:val="5ABB33A7"/>
    <w:rsid w:val="7A2B7977"/>
    <w:rsid w:val="7D21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7C912C"/>
  <w15:docId w15:val="{7A7B2088-132B-4221-8AAF-D1C2F344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ind w:left="130" w:right="255"/>
      <w:jc w:val="center"/>
      <w:outlineLvl w:val="0"/>
    </w:pPr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semiHidden/>
    <w:unhideWhenUsed/>
    <w:qFormat/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1"/>
    <w:qFormat/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03F35-0CC3-49A7-A2B0-9CA497A8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辜士俊</dc:creator>
  <cp:lastModifiedBy>彭文伶</cp:lastModifiedBy>
  <cp:revision>2</cp:revision>
  <cp:lastPrinted>2018-11-16T05:07:00Z</cp:lastPrinted>
  <dcterms:created xsi:type="dcterms:W3CDTF">2023-01-04T05:55:00Z</dcterms:created>
  <dcterms:modified xsi:type="dcterms:W3CDTF">2023-01-04T05:55:00Z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24EBA632ADF448688A23A6B2A2F59528</vt:lpwstr>
  </property>
</Properties>
</file>