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36B" w:rsidRPr="005007EF" w:rsidRDefault="00B9336B" w:rsidP="00923DFD">
      <w:pPr>
        <w:widowControl/>
        <w:spacing w:line="579" w:lineRule="exact"/>
        <w:rPr>
          <w:rFonts w:ascii="Times New Roman" w:eastAsia="方正小标宋_GBK" w:hAnsi="Times New Roman" w:cs="Times New Roman"/>
          <w:sz w:val="44"/>
          <w:szCs w:val="44"/>
        </w:rPr>
      </w:pPr>
    </w:p>
    <w:p w:rsidR="00B9336B" w:rsidRDefault="00B9336B" w:rsidP="00A41AFF">
      <w:pPr>
        <w:widowControl/>
        <w:spacing w:line="579" w:lineRule="exact"/>
        <w:rPr>
          <w:rFonts w:ascii="Times New Roman" w:eastAsia="方正小标宋_GBK" w:hAnsi="Times New Roman" w:cs="Times New Roman"/>
          <w:sz w:val="44"/>
          <w:szCs w:val="44"/>
        </w:rPr>
      </w:pPr>
    </w:p>
    <w:p w:rsidR="00A41AFF" w:rsidRDefault="00A41AFF" w:rsidP="00A41AFF">
      <w:pPr>
        <w:widowControl/>
        <w:spacing w:line="579" w:lineRule="exact"/>
        <w:rPr>
          <w:rFonts w:ascii="Times New Roman" w:eastAsia="方正小标宋_GBK" w:hAnsi="Times New Roman" w:cs="Times New Roman" w:hint="eastAsia"/>
          <w:sz w:val="44"/>
          <w:szCs w:val="44"/>
        </w:rPr>
      </w:pPr>
    </w:p>
    <w:p w:rsidR="00E52784" w:rsidRPr="005007EF" w:rsidRDefault="00E52784" w:rsidP="00923DFD">
      <w:pPr>
        <w:widowControl/>
        <w:spacing w:line="579" w:lineRule="exact"/>
        <w:rPr>
          <w:rFonts w:ascii="Times New Roman" w:eastAsia="方正小标宋_GBK" w:hAnsi="Times New Roman" w:cs="Times New Roman"/>
          <w:sz w:val="44"/>
          <w:szCs w:val="44"/>
        </w:rPr>
      </w:pPr>
    </w:p>
    <w:p w:rsidR="00B9336B" w:rsidRPr="005007EF" w:rsidRDefault="00367C7E" w:rsidP="00923DFD">
      <w:pPr>
        <w:spacing w:line="579" w:lineRule="exact"/>
        <w:rPr>
          <w:rFonts w:ascii="Times New Roman" w:eastAsia="方正仿宋_GBK" w:hAnsi="Times New Roman" w:cs="Times New Roman"/>
          <w:sz w:val="32"/>
          <w:szCs w:val="32"/>
        </w:rPr>
      </w:pPr>
      <w:r w:rsidRPr="005007EF">
        <w:rPr>
          <w:rFonts w:ascii="Times New Roman" w:hAnsi="Times New Roman" w:cs="Times New Roman"/>
          <w:noProof/>
        </w:rPr>
        <mc:AlternateContent>
          <mc:Choice Requires="wps">
            <w:drawing>
              <wp:anchor distT="0" distB="0" distL="114300" distR="114300" simplePos="0" relativeHeight="251686912"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5615940" cy="1036955"/>
                        </a:xfrm>
                        <a:prstGeom prst="rect">
                          <a:avLst/>
                        </a:prstGeom>
                        <a:noFill/>
                        <a:ln>
                          <a:noFill/>
                        </a:ln>
                        <a:effectLst/>
                      </wps:spPr>
                      <wps:txbx>
                        <w:txbxContent>
                          <w:p w:rsidR="00091356" w:rsidRDefault="00091356">
                            <w:pPr>
                              <w:jc w:val="center"/>
                              <w:rPr>
                                <w:sz w:val="106"/>
                                <w:szCs w:val="106"/>
                              </w:rPr>
                            </w:pPr>
                            <w:r w:rsidRPr="00923DFD">
                              <w:rPr>
                                <w:rFonts w:eastAsia="方正小标宋_GBK" w:hint="eastAsia"/>
                                <w:bCs/>
                                <w:color w:val="FF0000"/>
                                <w:spacing w:val="8"/>
                                <w:w w:val="77"/>
                                <w:sz w:val="106"/>
                                <w:szCs w:val="106"/>
                                <w:fitText w:val="8190" w:id="771306909"/>
                              </w:rPr>
                              <w:t>重庆化工</w:t>
                            </w:r>
                            <w:r w:rsidRPr="00923DFD">
                              <w:rPr>
                                <w:rFonts w:eastAsia="方正小标宋_GBK"/>
                                <w:bCs/>
                                <w:color w:val="FF0000"/>
                                <w:spacing w:val="8"/>
                                <w:w w:val="77"/>
                                <w:sz w:val="106"/>
                                <w:szCs w:val="106"/>
                                <w:fitText w:val="8190" w:id="771306909"/>
                              </w:rPr>
                              <w:t>职业学院文</w:t>
                            </w:r>
                            <w:r w:rsidRPr="00923DFD">
                              <w:rPr>
                                <w:rFonts w:eastAsia="方正小标宋_GBK"/>
                                <w:bCs/>
                                <w:color w:val="FF0000"/>
                                <w:spacing w:val="3"/>
                                <w:w w:val="77"/>
                                <w:sz w:val="106"/>
                                <w:szCs w:val="106"/>
                                <w:fitText w:val="8190" w:id="771306909"/>
                              </w:rPr>
                              <w:t>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6" type="#_x0000_t202" style="position:absolute;margin-left:-.05pt;margin-top:5.2pt;width:442.2pt;height:81.65pt;z-index:251686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" filled="f" stroked="f">
                <v:textbox>
                  <w:txbxContent>
                    <w:p w:rsidR="00091356" w:rsidRDefault="00091356">
                      <w:pPr>
                        <w:jc w:val="center"/>
                        <w:rPr>
                          <w:sz w:val="106"/>
                          <w:szCs w:val="106"/>
                        </w:rPr>
                      </w:pPr>
                      <w:r w:rsidRPr="00923DFD">
                        <w:rPr>
                          <w:rFonts w:eastAsia="方正小标宋_GBK" w:hint="eastAsia"/>
                          <w:bCs/>
                          <w:color w:val="FF0000"/>
                          <w:spacing w:val="8"/>
                          <w:w w:val="77"/>
                          <w:sz w:val="106"/>
                          <w:szCs w:val="106"/>
                          <w:fitText w:val="8190" w:id="771306909"/>
                        </w:rPr>
                        <w:t>重庆化工</w:t>
                      </w:r>
                      <w:r w:rsidRPr="00923DFD">
                        <w:rPr>
                          <w:rFonts w:eastAsia="方正小标宋_GBK"/>
                          <w:bCs/>
                          <w:color w:val="FF0000"/>
                          <w:spacing w:val="8"/>
                          <w:w w:val="77"/>
                          <w:sz w:val="106"/>
                          <w:szCs w:val="106"/>
                          <w:fitText w:val="8190" w:id="771306909"/>
                        </w:rPr>
                        <w:t>职业学院文</w:t>
                      </w:r>
                      <w:r w:rsidRPr="00923DFD">
                        <w:rPr>
                          <w:rFonts w:eastAsia="方正小标宋_GBK"/>
                          <w:bCs/>
                          <w:color w:val="FF0000"/>
                          <w:spacing w:val="3"/>
                          <w:w w:val="77"/>
                          <w:sz w:val="106"/>
                          <w:szCs w:val="106"/>
                          <w:fitText w:val="8190" w:id="771306909"/>
                        </w:rPr>
                        <w:t>件</w:t>
                      </w:r>
                    </w:p>
                  </w:txbxContent>
                </v:textbox>
                <w10:wrap anchorx="margin"/>
              </v:shape>
            </w:pict>
          </mc:Fallback>
        </mc:AlternateContent>
      </w:r>
    </w:p>
    <w:p w:rsidR="00B9336B" w:rsidRPr="005007EF" w:rsidRDefault="00B9336B" w:rsidP="00923DFD">
      <w:pPr>
        <w:spacing w:line="579" w:lineRule="exact"/>
        <w:rPr>
          <w:rFonts w:ascii="Times New Roman" w:eastAsia="方正仿宋_GBK" w:hAnsi="Times New Roman" w:cs="Times New Roman"/>
          <w:sz w:val="32"/>
          <w:szCs w:val="32"/>
        </w:rPr>
      </w:pPr>
    </w:p>
    <w:p w:rsidR="00B9336B" w:rsidRPr="005007EF" w:rsidRDefault="00B9336B" w:rsidP="00923DFD">
      <w:pPr>
        <w:spacing w:line="579" w:lineRule="exact"/>
        <w:rPr>
          <w:rFonts w:ascii="Times New Roman" w:eastAsia="方正仿宋_GBK" w:hAnsi="Times New Roman" w:cs="Times New Roman"/>
          <w:sz w:val="32"/>
          <w:szCs w:val="32"/>
        </w:rPr>
      </w:pPr>
    </w:p>
    <w:tbl>
      <w:tblPr>
        <w:tblW w:w="8440" w:type="dxa"/>
        <w:tblLayout w:type="fixed"/>
        <w:tblLook w:val="04A0" w:firstRow="1" w:lastRow="0" w:firstColumn="1" w:lastColumn="0" w:noHBand="0" w:noVBand="1"/>
      </w:tblPr>
      <w:tblGrid>
        <w:gridCol w:w="8440"/>
      </w:tblGrid>
      <w:tr w:rsidR="00B9336B" w:rsidRPr="005007EF">
        <w:trPr>
          <w:trHeight w:val="90"/>
        </w:trPr>
        <w:tc>
          <w:tcPr>
            <w:tcW w:w="8440" w:type="dxa"/>
          </w:tcPr>
          <w:p w:rsidR="00923DFD" w:rsidRDefault="00923DFD" w:rsidP="00923DFD">
            <w:pPr>
              <w:spacing w:line="579" w:lineRule="exact"/>
              <w:jc w:val="center"/>
              <w:rPr>
                <w:rFonts w:ascii="Times New Roman" w:eastAsia="方正仿宋_GBK" w:hAnsi="Times New Roman" w:cs="Times New Roman"/>
                <w:sz w:val="32"/>
                <w:szCs w:val="32"/>
              </w:rPr>
            </w:pPr>
          </w:p>
          <w:p w:rsidR="00B9336B" w:rsidRPr="005007EF" w:rsidRDefault="00367C7E" w:rsidP="00923DFD">
            <w:pPr>
              <w:spacing w:line="579" w:lineRule="exact"/>
              <w:jc w:val="center"/>
              <w:rPr>
                <w:rFonts w:ascii="Times New Roman" w:eastAsia="方正仿宋_GBK" w:hAnsi="Times New Roman" w:cs="Times New Roman"/>
                <w:sz w:val="32"/>
                <w:szCs w:val="32"/>
              </w:rPr>
            </w:pPr>
            <w:proofErr w:type="gramStart"/>
            <w:r w:rsidRPr="005007EF">
              <w:rPr>
                <w:rFonts w:ascii="Times New Roman" w:eastAsia="方正仿宋_GBK" w:hAnsi="Times New Roman" w:cs="Times New Roman"/>
                <w:sz w:val="32"/>
                <w:szCs w:val="32"/>
              </w:rPr>
              <w:t>渝化职</w:t>
            </w:r>
            <w:proofErr w:type="gramEnd"/>
            <w:r w:rsidRPr="005007EF">
              <w:rPr>
                <w:rFonts w:ascii="Times New Roman" w:eastAsia="方正仿宋_GBK" w:hAnsi="Times New Roman" w:cs="Times New Roman"/>
                <w:sz w:val="32"/>
                <w:szCs w:val="32"/>
              </w:rPr>
              <w:t>院〔</w:t>
            </w:r>
            <w:r w:rsidRPr="005007EF">
              <w:rPr>
                <w:rFonts w:ascii="Times New Roman" w:eastAsia="方正仿宋_GBK" w:hAnsi="Times New Roman" w:cs="Times New Roman"/>
                <w:sz w:val="32"/>
                <w:szCs w:val="32"/>
              </w:rPr>
              <w:t>2022</w:t>
            </w:r>
            <w:r w:rsidRPr="005007EF">
              <w:rPr>
                <w:rFonts w:ascii="Times New Roman" w:eastAsia="方正仿宋_GBK" w:hAnsi="Times New Roman" w:cs="Times New Roman"/>
                <w:sz w:val="32"/>
                <w:szCs w:val="32"/>
              </w:rPr>
              <w:t>〕</w:t>
            </w:r>
            <w:r w:rsidR="00E52784">
              <w:rPr>
                <w:rFonts w:ascii="Times New Roman" w:eastAsia="方正仿宋_GBK" w:hAnsi="Times New Roman" w:cs="Times New Roman"/>
                <w:sz w:val="32"/>
                <w:szCs w:val="32"/>
              </w:rPr>
              <w:t>101</w:t>
            </w:r>
            <w:r w:rsidRPr="005007EF">
              <w:rPr>
                <w:rFonts w:ascii="Times New Roman" w:eastAsia="方正仿宋_GBK" w:hAnsi="Times New Roman" w:cs="Times New Roman"/>
                <w:sz w:val="32"/>
                <w:szCs w:val="32"/>
              </w:rPr>
              <w:t>号</w:t>
            </w:r>
          </w:p>
        </w:tc>
      </w:tr>
    </w:tbl>
    <w:p w:rsidR="00923DFD" w:rsidRPr="00923DFD" w:rsidRDefault="00367C7E" w:rsidP="00923DFD">
      <w:pPr>
        <w:spacing w:line="579" w:lineRule="exact"/>
        <w:rPr>
          <w:rFonts w:ascii="Times New Roman" w:eastAsia="方正公文小标宋" w:hAnsi="Times New Roman" w:cs="Times New Roman"/>
          <w:sz w:val="44"/>
          <w:szCs w:val="44"/>
        </w:rPr>
      </w:pPr>
      <w:r w:rsidRPr="005007EF">
        <w:rPr>
          <w:rFonts w:ascii="Times New Roman" w:hAnsi="Times New Roman" w:cs="Times New Roman"/>
          <w:noProof/>
        </w:rPr>
        <mc:AlternateContent>
          <mc:Choice Requires="wps">
            <w:drawing>
              <wp:anchor distT="0" distB="0" distL="114300" distR="114300" simplePos="0" relativeHeight="251687936" behindDoc="0" locked="0" layoutInCell="1" allowOverlap="1">
                <wp:simplePos x="0" y="0"/>
                <wp:positionH relativeFrom="margin">
                  <wp:posOffset>-9525</wp:posOffset>
                </wp:positionH>
                <wp:positionV relativeFrom="paragraph">
                  <wp:posOffset>110490</wp:posOffset>
                </wp:positionV>
                <wp:extent cx="5615940" cy="0"/>
                <wp:effectExtent l="0" t="12700" r="3810" b="15875"/>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a:effectLst/>
                      </wps:spPr>
                      <wps:bodyPr/>
                    </wps:wsp>
                  </a:graphicData>
                </a:graphic>
              </wp:anchor>
            </w:drawing>
          </mc:Choice>
          <mc:Fallback xmlns:wpsCustomData="http://www.wps.cn/officeDocument/2013/wpsCustomData">
            <w:pict>
              <v:line id="_x0000_s1026" o:spid="_x0000_s1026" o:spt="20" style="position:absolute;left:0pt;flip:y;margin-left:-0.75pt;margin-top:8.7pt;height:0pt;width:442.2pt;mso-position-horizontal-relative:margin;z-index:251687936;mso-width-relative:page;mso-height-relative:page;" filled="f" stroked="t" coordsize="21600,21600" o:gfxdata="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rsfF1QAAAAgBAAAPAAAAAAAAAAEAIAAAACIAAABkcnMvZG93bnJldi54bWxQSwECFAAU&#10;AAAACACHTuJACJ9C0fQBAADFAwAADgAAAAAAAAABACAAAAAkAQAAZHJzL2Uyb0RvYy54bWxQSwUG&#10;AAAAAAYABgBZAQAAigUAAAAA&#10;">
                <v:fill on="f" focussize="0,0"/>
                <v:stroke weight="2pt" color="#FF0000" joinstyle="round"/>
                <v:imagedata o:title=""/>
                <o:lock v:ext="edit" aspectratio="f"/>
              </v:line>
            </w:pict>
          </mc:Fallback>
        </mc:AlternateContent>
      </w:r>
    </w:p>
    <w:p w:rsidR="00E52784" w:rsidRPr="00E52784" w:rsidRDefault="00E52784" w:rsidP="00923DFD">
      <w:pPr>
        <w:autoSpaceDE/>
        <w:autoSpaceDN/>
        <w:spacing w:line="579" w:lineRule="exact"/>
        <w:jc w:val="center"/>
        <w:rPr>
          <w:rFonts w:ascii="方正小标宋_GBK" w:eastAsia="方正小标宋_GBK" w:cs="Times New Roman"/>
          <w:bCs/>
          <w:kern w:val="2"/>
          <w:sz w:val="44"/>
          <w:szCs w:val="44"/>
        </w:rPr>
      </w:pPr>
      <w:r w:rsidRPr="00E52784">
        <w:rPr>
          <w:rFonts w:ascii="方正小标宋_GBK" w:eastAsia="方正小标宋_GBK" w:cs="Times New Roman" w:hint="eastAsia"/>
          <w:bCs/>
          <w:kern w:val="2"/>
          <w:sz w:val="44"/>
          <w:szCs w:val="44"/>
        </w:rPr>
        <w:t>重庆化工职业学院</w:t>
      </w:r>
    </w:p>
    <w:p w:rsidR="00E52784" w:rsidRPr="00E52784" w:rsidRDefault="00E52784" w:rsidP="00923DFD">
      <w:pPr>
        <w:autoSpaceDE/>
        <w:autoSpaceDN/>
        <w:spacing w:line="579" w:lineRule="exact"/>
        <w:jc w:val="center"/>
        <w:rPr>
          <w:rFonts w:ascii="方正小标宋_GBK" w:eastAsia="方正小标宋_GBK" w:cs="Times New Roman"/>
          <w:bCs/>
          <w:kern w:val="2"/>
          <w:sz w:val="44"/>
          <w:szCs w:val="44"/>
        </w:rPr>
      </w:pPr>
      <w:r w:rsidRPr="00E52784">
        <w:rPr>
          <w:rFonts w:ascii="方正小标宋_GBK" w:eastAsia="方正小标宋_GBK" w:cs="Times New Roman" w:hint="eastAsia"/>
          <w:bCs/>
          <w:kern w:val="2"/>
          <w:sz w:val="44"/>
          <w:szCs w:val="44"/>
        </w:rPr>
        <w:t>关于印发内部控制审计实施办法（试行）的</w:t>
      </w:r>
    </w:p>
    <w:p w:rsidR="00E52784" w:rsidRPr="00E52784" w:rsidRDefault="00E52784" w:rsidP="00923DFD">
      <w:pPr>
        <w:autoSpaceDE/>
        <w:autoSpaceDN/>
        <w:spacing w:line="579" w:lineRule="exact"/>
        <w:jc w:val="center"/>
        <w:rPr>
          <w:rFonts w:ascii="方正小标宋_GBK" w:eastAsia="方正小标宋_GBK" w:cs="Times New Roman"/>
          <w:bCs/>
          <w:kern w:val="2"/>
          <w:sz w:val="44"/>
          <w:szCs w:val="44"/>
        </w:rPr>
      </w:pPr>
      <w:r w:rsidRPr="00E52784">
        <w:rPr>
          <w:rFonts w:ascii="方正小标宋_GBK" w:eastAsia="方正小标宋_GBK" w:cs="Times New Roman" w:hint="eastAsia"/>
          <w:bCs/>
          <w:kern w:val="2"/>
          <w:sz w:val="44"/>
          <w:szCs w:val="44"/>
        </w:rPr>
        <w:t>通知</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各部门、各单位：</w:t>
      </w:r>
    </w:p>
    <w:p w:rsidR="00E52784" w:rsidRPr="00E52784" w:rsidRDefault="00E52784" w:rsidP="00923DFD">
      <w:pPr>
        <w:widowControl/>
        <w:shd w:val="clear" w:color="auto" w:fill="FFFFFF"/>
        <w:autoSpaceDE/>
        <w:autoSpaceDN/>
        <w:spacing w:line="579" w:lineRule="exact"/>
        <w:ind w:firstLineChars="200" w:firstLine="640"/>
        <w:rPr>
          <w:rFonts w:ascii="方正仿宋_GBK" w:eastAsia="方正仿宋_GBK" w:hAnsi="Times New Roman" w:cs="Times New Roman"/>
          <w:color w:val="000000"/>
          <w:sz w:val="32"/>
          <w:szCs w:val="32"/>
          <w:shd w:val="clear" w:color="auto" w:fill="FFFFFF"/>
        </w:rPr>
      </w:pPr>
      <w:r w:rsidRPr="00E52784">
        <w:rPr>
          <w:rFonts w:ascii="方正仿宋_GBK" w:eastAsia="方正仿宋_GBK" w:hint="eastAsia"/>
          <w:bCs/>
          <w:sz w:val="32"/>
          <w:szCs w:val="32"/>
        </w:rPr>
        <w:t>为促进学校建立健全和有效实施内部控制，规范内部控制审计行为，保证内部控制审计质量，特制定《重庆化工职业学院内部控制审计实施办法（试行）》。现印发给你们，请认真组织学习，并严格遵照执行。</w:t>
      </w:r>
    </w:p>
    <w:p w:rsidR="00E52784" w:rsidRPr="00E52784" w:rsidRDefault="00E52784" w:rsidP="00923DFD">
      <w:pPr>
        <w:autoSpaceDE/>
        <w:autoSpaceDN/>
        <w:spacing w:line="579" w:lineRule="exact"/>
        <w:ind w:firstLineChars="200" w:firstLine="640"/>
        <w:jc w:val="both"/>
        <w:rPr>
          <w:rFonts w:ascii="方正仿宋_GBK" w:eastAsia="方正仿宋_GBK"/>
          <w:bCs/>
          <w:sz w:val="32"/>
          <w:szCs w:val="32"/>
        </w:rPr>
      </w:pPr>
      <w:r w:rsidRPr="00E52784">
        <w:rPr>
          <w:rFonts w:ascii="方正仿宋_GBK" w:eastAsia="方正仿宋_GBK" w:hint="eastAsia"/>
          <w:bCs/>
          <w:sz w:val="32"/>
          <w:szCs w:val="32"/>
        </w:rPr>
        <w:t>特此通知。</w:t>
      </w:r>
    </w:p>
    <w:p w:rsidR="00E52784" w:rsidRPr="00E52784" w:rsidRDefault="00E52784" w:rsidP="00923DFD">
      <w:pPr>
        <w:autoSpaceDE/>
        <w:autoSpaceDN/>
        <w:spacing w:line="579" w:lineRule="exact"/>
        <w:ind w:firstLineChars="1600" w:firstLine="5120"/>
        <w:rPr>
          <w:rFonts w:ascii="方正仿宋_GBK" w:eastAsia="方正仿宋_GBK"/>
          <w:bCs/>
          <w:sz w:val="32"/>
          <w:szCs w:val="32"/>
        </w:rPr>
      </w:pPr>
      <w:r w:rsidRPr="00E52784">
        <w:rPr>
          <w:rFonts w:ascii="方正仿宋_GBK" w:eastAsia="方正仿宋_GBK" w:hint="eastAsia"/>
          <w:bCs/>
          <w:sz w:val="32"/>
          <w:szCs w:val="32"/>
        </w:rPr>
        <w:t>重庆化工职业学院</w:t>
      </w:r>
    </w:p>
    <w:p w:rsidR="00E52784" w:rsidRPr="00E52784" w:rsidRDefault="00E52784" w:rsidP="00923DFD">
      <w:pPr>
        <w:autoSpaceDE/>
        <w:autoSpaceDN/>
        <w:spacing w:line="579" w:lineRule="exact"/>
        <w:ind w:firstLineChars="1600" w:firstLine="5120"/>
        <w:rPr>
          <w:rFonts w:ascii="方正仿宋_GBK" w:eastAsia="方正仿宋_GBK"/>
          <w:bCs/>
          <w:sz w:val="32"/>
          <w:szCs w:val="32"/>
        </w:rPr>
      </w:pPr>
      <w:r w:rsidRPr="00E52784">
        <w:rPr>
          <w:rFonts w:ascii="方正仿宋_GBK" w:eastAsia="方正仿宋_GBK" w:hint="eastAsia"/>
          <w:bCs/>
          <w:sz w:val="32"/>
          <w:szCs w:val="32"/>
        </w:rPr>
        <w:t>2022年10月20日</w:t>
      </w:r>
    </w:p>
    <w:p w:rsidR="00B9336B" w:rsidRPr="005007EF" w:rsidRDefault="00367C7E" w:rsidP="00923DFD">
      <w:pPr>
        <w:spacing w:line="579" w:lineRule="exact"/>
        <w:ind w:firstLineChars="200" w:firstLine="640"/>
        <w:rPr>
          <w:rFonts w:ascii="Times New Roman" w:eastAsia="方正仿宋_GBK" w:hAnsi="Times New Roman" w:cs="Times New Roman"/>
          <w:sz w:val="32"/>
          <w:szCs w:val="32"/>
        </w:rPr>
        <w:sectPr w:rsidR="00B9336B" w:rsidRPr="005007EF">
          <w:headerReference w:type="even" r:id="rId9"/>
          <w:headerReference w:type="default" r:id="rId10"/>
          <w:footerReference w:type="even" r:id="rId11"/>
          <w:footerReference w:type="default" r:id="rId12"/>
          <w:type w:val="nextColumn"/>
          <w:pgSz w:w="11910" w:h="16840"/>
          <w:pgMar w:top="2098" w:right="1474" w:bottom="1984" w:left="1587" w:header="720" w:footer="1384" w:gutter="0"/>
          <w:pgNumType w:fmt="numberInDash" w:start="1"/>
          <w:cols w:space="720"/>
        </w:sectPr>
      </w:pPr>
      <w:r w:rsidRPr="005007EF">
        <w:rPr>
          <w:rFonts w:ascii="Times New Roman" w:eastAsia="方正仿宋_GBK" w:hAnsi="Times New Roman" w:cs="Times New Roman"/>
          <w:sz w:val="32"/>
          <w:szCs w:val="32"/>
        </w:rPr>
        <w:t>（此件公开发布）</w:t>
      </w:r>
    </w:p>
    <w:p w:rsidR="00E52784" w:rsidRPr="00E52784" w:rsidRDefault="00E52784" w:rsidP="00923DFD">
      <w:pPr>
        <w:autoSpaceDE/>
        <w:autoSpaceDN/>
        <w:spacing w:line="579" w:lineRule="exact"/>
        <w:jc w:val="both"/>
        <w:rPr>
          <w:rFonts w:ascii="方正小标宋_GBK" w:eastAsia="方正小标宋_GBK" w:cs="Times New Roman"/>
          <w:bCs/>
          <w:kern w:val="2"/>
          <w:sz w:val="44"/>
          <w:szCs w:val="44"/>
        </w:rPr>
      </w:pPr>
      <w:bookmarkStart w:id="0" w:name="_GoBack"/>
      <w:bookmarkEnd w:id="0"/>
    </w:p>
    <w:p w:rsidR="00E52784" w:rsidRPr="00E52784" w:rsidRDefault="00E52784" w:rsidP="00923DFD">
      <w:pPr>
        <w:autoSpaceDE/>
        <w:autoSpaceDN/>
        <w:spacing w:line="579" w:lineRule="exact"/>
        <w:jc w:val="center"/>
        <w:rPr>
          <w:rFonts w:ascii="方正小标宋_GBK" w:eastAsia="方正小标宋_GBK" w:cs="Times New Roman"/>
          <w:bCs/>
          <w:kern w:val="2"/>
          <w:sz w:val="44"/>
          <w:szCs w:val="44"/>
        </w:rPr>
      </w:pPr>
      <w:r w:rsidRPr="00E52784">
        <w:rPr>
          <w:rFonts w:ascii="方正小标宋_GBK" w:eastAsia="方正小标宋_GBK" w:cs="Times New Roman" w:hint="eastAsia"/>
          <w:bCs/>
          <w:kern w:val="2"/>
          <w:sz w:val="44"/>
          <w:szCs w:val="44"/>
        </w:rPr>
        <w:t>重庆化工职业学院</w:t>
      </w:r>
    </w:p>
    <w:p w:rsidR="00E52784" w:rsidRPr="00E52784" w:rsidRDefault="00E52784" w:rsidP="00923DFD">
      <w:pPr>
        <w:autoSpaceDE/>
        <w:autoSpaceDN/>
        <w:spacing w:line="579" w:lineRule="exact"/>
        <w:jc w:val="center"/>
        <w:rPr>
          <w:rFonts w:ascii="方正小标宋_GBK" w:eastAsia="方正小标宋_GBK" w:cs="Times New Roman"/>
          <w:bCs/>
          <w:kern w:val="2"/>
          <w:sz w:val="44"/>
          <w:szCs w:val="44"/>
        </w:rPr>
      </w:pPr>
      <w:r w:rsidRPr="00E52784">
        <w:rPr>
          <w:rFonts w:ascii="方正小标宋_GBK" w:eastAsia="方正小标宋_GBK" w:cs="Times New Roman" w:hint="eastAsia"/>
          <w:bCs/>
          <w:kern w:val="2"/>
          <w:sz w:val="44"/>
          <w:szCs w:val="44"/>
        </w:rPr>
        <w:t>内部控制审计实施办法（试行）</w:t>
      </w:r>
    </w:p>
    <w:p w:rsidR="00E52784" w:rsidRDefault="00E52784" w:rsidP="00923DFD">
      <w:pPr>
        <w:autoSpaceDE/>
        <w:autoSpaceDN/>
        <w:spacing w:line="579" w:lineRule="exact"/>
        <w:jc w:val="center"/>
        <w:rPr>
          <w:rFonts w:ascii="黑体" w:eastAsia="黑体" w:hAnsi="黑体" w:cs="Times New Roman"/>
          <w:bCs/>
          <w:kern w:val="2"/>
          <w:sz w:val="32"/>
          <w:szCs w:val="32"/>
        </w:rPr>
      </w:pPr>
    </w:p>
    <w:p w:rsidR="00E52784" w:rsidRPr="00E52784" w:rsidRDefault="00E52784" w:rsidP="00923DFD">
      <w:pPr>
        <w:autoSpaceDE/>
        <w:autoSpaceDN/>
        <w:spacing w:line="579" w:lineRule="exact"/>
        <w:jc w:val="center"/>
        <w:rPr>
          <w:rFonts w:ascii="黑体" w:eastAsia="黑体" w:hAnsi="黑体" w:cs="Times New Roman"/>
          <w:bCs/>
          <w:kern w:val="2"/>
          <w:sz w:val="32"/>
          <w:szCs w:val="32"/>
        </w:rPr>
      </w:pPr>
      <w:r w:rsidRPr="00E52784">
        <w:rPr>
          <w:rFonts w:ascii="黑体" w:eastAsia="黑体" w:hAnsi="黑体" w:cs="Times New Roman" w:hint="eastAsia"/>
          <w:bCs/>
          <w:kern w:val="2"/>
          <w:sz w:val="32"/>
          <w:szCs w:val="32"/>
        </w:rPr>
        <w:t>第一章 总 则</w:t>
      </w:r>
    </w:p>
    <w:p w:rsidR="00E52784" w:rsidRPr="00E52784" w:rsidRDefault="00E52784" w:rsidP="00923DFD">
      <w:pPr>
        <w:autoSpaceDE/>
        <w:autoSpaceDN/>
        <w:spacing w:line="579" w:lineRule="exact"/>
        <w:ind w:firstLineChars="200" w:firstLine="640"/>
        <w:jc w:val="both"/>
        <w:rPr>
          <w:rFonts w:ascii="方正仿宋_GBK" w:eastAsia="方正仿宋_GBK" w:cs="Times New Roman"/>
          <w:bCs/>
          <w:kern w:val="2"/>
          <w:sz w:val="32"/>
          <w:szCs w:val="32"/>
        </w:rPr>
      </w:pPr>
      <w:r w:rsidRPr="00E52784">
        <w:rPr>
          <w:rFonts w:ascii="黑体" w:eastAsia="黑体" w:hAnsi="黑体" w:cs="Times New Roman" w:hint="eastAsia"/>
          <w:bCs/>
          <w:kern w:val="2"/>
          <w:sz w:val="32"/>
          <w:szCs w:val="32"/>
        </w:rPr>
        <w:t>第一条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为促进学校建立健全和有效实施内部控制，规范内部控制审计行为，保证内部控制审计质量，根据《中华人民共和国审计法》、《教育系统内部审计工作规定》（教育部令第47号）、财政部《行政事业单位内部控制规范（试行）》（财会〔2012〕21号）、《中国内部审计准则（第2201号内部审计具体准则—内部控制审计）》、《重庆化工职业学院内部审计工作规定》（</w:t>
      </w:r>
      <w:proofErr w:type="gramStart"/>
      <w:r w:rsidRPr="00E52784">
        <w:rPr>
          <w:rFonts w:ascii="方正仿宋_GBK" w:eastAsia="方正仿宋_GBK" w:cs="Times New Roman" w:hint="eastAsia"/>
          <w:bCs/>
          <w:kern w:val="2"/>
          <w:sz w:val="32"/>
          <w:szCs w:val="32"/>
        </w:rPr>
        <w:t>渝化职</w:t>
      </w:r>
      <w:proofErr w:type="gramEnd"/>
      <w:r w:rsidRPr="00E52784">
        <w:rPr>
          <w:rFonts w:ascii="方正仿宋_GBK" w:eastAsia="方正仿宋_GBK" w:cs="Times New Roman" w:hint="eastAsia"/>
          <w:bCs/>
          <w:kern w:val="2"/>
          <w:sz w:val="32"/>
          <w:szCs w:val="32"/>
        </w:rPr>
        <w:t>院〔2020〕31号）等相关规定，结合学校实际，制订本办法。</w:t>
      </w:r>
    </w:p>
    <w:p w:rsidR="00E52784" w:rsidRPr="00E52784" w:rsidRDefault="00E52784" w:rsidP="00923DFD">
      <w:pPr>
        <w:autoSpaceDE/>
        <w:autoSpaceDN/>
        <w:spacing w:line="579" w:lineRule="exact"/>
        <w:ind w:firstLineChars="200" w:firstLine="640"/>
        <w:jc w:val="both"/>
        <w:rPr>
          <w:rFonts w:ascii="方正仿宋_GBK" w:eastAsia="方正仿宋_GBK" w:cs="Times New Roman"/>
          <w:bCs/>
          <w:kern w:val="2"/>
          <w:sz w:val="32"/>
          <w:szCs w:val="32"/>
        </w:rPr>
      </w:pPr>
      <w:r w:rsidRPr="00E52784">
        <w:rPr>
          <w:rFonts w:ascii="黑体" w:eastAsia="黑体" w:hAnsi="黑体" w:cs="Times New Roman" w:hint="eastAsia"/>
          <w:bCs/>
          <w:kern w:val="2"/>
          <w:sz w:val="32"/>
          <w:szCs w:val="32"/>
        </w:rPr>
        <w:t>第二条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本办法所称内部控制，是指学校为实现教育事业发展目标,通过制定制度、实施措施和执行程序，对经济活动风险进行的防范和管控，保证学校经济活动合法合</w:t>
      </w:r>
      <w:proofErr w:type="gramStart"/>
      <w:r w:rsidRPr="00E52784">
        <w:rPr>
          <w:rFonts w:ascii="方正仿宋_GBK" w:eastAsia="方正仿宋_GBK" w:cs="Times New Roman" w:hint="eastAsia"/>
          <w:bCs/>
          <w:kern w:val="2"/>
          <w:sz w:val="32"/>
          <w:szCs w:val="32"/>
        </w:rPr>
        <w:t>规</w:t>
      </w:r>
      <w:proofErr w:type="gramEnd"/>
      <w:r w:rsidRPr="00E52784">
        <w:rPr>
          <w:rFonts w:ascii="方正仿宋_GBK" w:eastAsia="方正仿宋_GBK" w:cs="Times New Roman" w:hint="eastAsia"/>
          <w:bCs/>
          <w:kern w:val="2"/>
          <w:sz w:val="32"/>
          <w:szCs w:val="32"/>
        </w:rPr>
        <w:t>、资产安全和使用有效、财务信息真实完整，有效防范舞弊和预防腐败，提高资产配置和使用效益。</w:t>
      </w:r>
    </w:p>
    <w:p w:rsidR="00E52784" w:rsidRPr="00E52784" w:rsidRDefault="00E52784" w:rsidP="00923DFD">
      <w:pPr>
        <w:autoSpaceDE/>
        <w:autoSpaceDN/>
        <w:spacing w:line="579" w:lineRule="exact"/>
        <w:ind w:firstLineChars="200" w:firstLine="640"/>
        <w:jc w:val="both"/>
        <w:rPr>
          <w:rFonts w:ascii="方正仿宋_GBK" w:eastAsia="方正仿宋_GBK" w:cs="Times New Roman"/>
          <w:bCs/>
          <w:kern w:val="2"/>
          <w:sz w:val="32"/>
          <w:szCs w:val="32"/>
        </w:rPr>
      </w:pPr>
      <w:r w:rsidRPr="00E52784">
        <w:rPr>
          <w:rFonts w:ascii="黑体" w:eastAsia="黑体" w:hAnsi="黑体" w:cs="Times New Roman" w:hint="eastAsia"/>
          <w:bCs/>
          <w:kern w:val="2"/>
          <w:sz w:val="32"/>
          <w:szCs w:val="32"/>
        </w:rPr>
        <w:t>第三条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本办法所称内部控制审计，是指审计处对学校内部控制设计和运行的有效性进行审查和评价活动。</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仿宋_GB2312" w:eastAsia="仿宋_GB2312" w:cs="Times New Roman" w:hint="eastAsia"/>
          <w:bCs/>
          <w:kern w:val="2"/>
          <w:sz w:val="32"/>
          <w:szCs w:val="32"/>
        </w:rPr>
        <w:t xml:space="preserve">  </w:t>
      </w:r>
      <w:r w:rsidRPr="00E52784">
        <w:rPr>
          <w:rFonts w:ascii="黑体" w:eastAsia="黑体" w:hAnsi="黑体" w:cs="Times New Roman" w:hint="eastAsia"/>
          <w:bCs/>
          <w:kern w:val="2"/>
          <w:sz w:val="32"/>
          <w:szCs w:val="32"/>
        </w:rPr>
        <w:t xml:space="preserve">  第四条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本办法适用于审计处及其人员所从事的内部控制审计活动,学校聘用或委托社会中介机构和人员参与的内部控制审</w:t>
      </w:r>
      <w:r w:rsidRPr="00E52784">
        <w:rPr>
          <w:rFonts w:ascii="方正仿宋_GBK" w:eastAsia="方正仿宋_GBK" w:cs="Times New Roman" w:hint="eastAsia"/>
          <w:bCs/>
          <w:kern w:val="2"/>
          <w:sz w:val="32"/>
          <w:szCs w:val="32"/>
        </w:rPr>
        <w:lastRenderedPageBreak/>
        <w:t>计业务，也应当遵守本办法。</w:t>
      </w:r>
    </w:p>
    <w:p w:rsidR="00E52784" w:rsidRPr="00E52784" w:rsidRDefault="00E52784" w:rsidP="00923DFD">
      <w:pPr>
        <w:autoSpaceDE/>
        <w:autoSpaceDN/>
        <w:spacing w:line="579" w:lineRule="exact"/>
        <w:jc w:val="center"/>
        <w:rPr>
          <w:rFonts w:ascii="黑体" w:eastAsia="黑体" w:hAnsi="黑体" w:cs="Times New Roman"/>
          <w:bCs/>
          <w:kern w:val="2"/>
          <w:sz w:val="32"/>
          <w:szCs w:val="32"/>
        </w:rPr>
      </w:pPr>
      <w:r w:rsidRPr="00E52784">
        <w:rPr>
          <w:rFonts w:ascii="黑体" w:eastAsia="黑体" w:hAnsi="黑体" w:cs="Times New Roman" w:hint="eastAsia"/>
          <w:bCs/>
          <w:kern w:val="2"/>
          <w:sz w:val="32"/>
          <w:szCs w:val="32"/>
        </w:rPr>
        <w:t>第二章 一般原则</w:t>
      </w:r>
    </w:p>
    <w:p w:rsidR="00E52784" w:rsidRPr="00E52784" w:rsidRDefault="00E52784" w:rsidP="00923DFD">
      <w:pPr>
        <w:widowControl/>
        <w:autoSpaceDE/>
        <w:autoSpaceDN/>
        <w:spacing w:line="579" w:lineRule="exact"/>
        <w:ind w:firstLine="636"/>
        <w:rPr>
          <w:rFonts w:ascii="方正仿宋_GBK" w:eastAsia="方正仿宋_GBK" w:cs="Times New Roman"/>
          <w:bCs/>
          <w:kern w:val="2"/>
          <w:sz w:val="32"/>
          <w:szCs w:val="32"/>
        </w:rPr>
      </w:pPr>
      <w:r w:rsidRPr="00E52784">
        <w:rPr>
          <w:rFonts w:ascii="黑体" w:eastAsia="黑体" w:hAnsi="黑体" w:cs="Times New Roman" w:hint="eastAsia"/>
          <w:bCs/>
          <w:kern w:val="2"/>
          <w:sz w:val="32"/>
          <w:szCs w:val="32"/>
        </w:rPr>
        <w:t>第五条</w:t>
      </w:r>
      <w:r w:rsidRPr="00E52784">
        <w:rPr>
          <w:rFonts w:ascii="仿宋_GB2312" w:eastAsia="仿宋_GB2312" w:hAnsi="Times New Roman" w:cs="Times New Roman" w:hint="eastAsia"/>
          <w:bCs/>
          <w:kern w:val="2"/>
          <w:sz w:val="32"/>
          <w:szCs w:val="32"/>
        </w:rPr>
        <w:t xml:space="preserve"> </w:t>
      </w:r>
      <w:r w:rsidRPr="00E52784">
        <w:rPr>
          <w:rFonts w:ascii="方正仿宋_GBK" w:eastAsia="方正仿宋_GBK" w:cs="Times New Roman" w:hint="eastAsia"/>
          <w:bCs/>
          <w:kern w:val="2"/>
          <w:sz w:val="32"/>
          <w:szCs w:val="32"/>
        </w:rPr>
        <w:t>学校及所属部门的责任是建立、健全内部控制并使之有效运行。</w:t>
      </w:r>
    </w:p>
    <w:p w:rsidR="00E52784" w:rsidRPr="00E52784" w:rsidRDefault="00E52784" w:rsidP="00923DFD">
      <w:pPr>
        <w:widowControl/>
        <w:autoSpaceDE/>
        <w:autoSpaceDN/>
        <w:spacing w:line="579" w:lineRule="exact"/>
        <w:ind w:firstLine="636"/>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审计处的责任是对内部控制设计和运行的有效性进行审查和评价，出具客观、公正的审计报告，促进学校改善内部控制及风险管理。</w:t>
      </w:r>
    </w:p>
    <w:p w:rsidR="00E52784" w:rsidRPr="00E52784" w:rsidRDefault="00E52784" w:rsidP="00923DFD">
      <w:pPr>
        <w:autoSpaceDE/>
        <w:autoSpaceDN/>
        <w:spacing w:line="579" w:lineRule="exact"/>
        <w:ind w:firstLine="636"/>
        <w:jc w:val="both"/>
        <w:rPr>
          <w:rFonts w:ascii="方正仿宋_GBK" w:eastAsia="方正仿宋_GBK" w:cs="Times New Roman"/>
          <w:bCs/>
          <w:kern w:val="2"/>
          <w:sz w:val="32"/>
          <w:szCs w:val="32"/>
        </w:rPr>
      </w:pPr>
      <w:r w:rsidRPr="00E52784">
        <w:rPr>
          <w:rFonts w:ascii="黑体" w:eastAsia="黑体" w:hAnsi="黑体" w:cs="Times New Roman" w:hint="eastAsia"/>
          <w:bCs/>
          <w:kern w:val="2"/>
          <w:sz w:val="32"/>
          <w:szCs w:val="32"/>
        </w:rPr>
        <w:t>第六条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内部控制审计应当以风险评估为基础，根据风险发生的可能性和对学校整体或单个控制目标造成的影响程度，确定审计的范围和重点。</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黑体" w:eastAsia="黑体" w:hAnsi="黑体" w:cs="Times New Roman" w:hint="eastAsia"/>
          <w:bCs/>
          <w:kern w:val="2"/>
          <w:sz w:val="32"/>
          <w:szCs w:val="32"/>
        </w:rPr>
        <w:t xml:space="preserve">    第七条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内部控制审计应当在内部控制全面评价的基础上，关注重要业务部门、重要经济活动和经济活动重大风险的内部控制。</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仿宋_GB2312" w:eastAsia="仿宋_GB2312" w:cs="Times New Roman" w:hint="eastAsia"/>
          <w:bCs/>
          <w:kern w:val="2"/>
          <w:sz w:val="32"/>
          <w:szCs w:val="32"/>
        </w:rPr>
        <w:t xml:space="preserve">   </w:t>
      </w:r>
      <w:r w:rsidRPr="00E52784">
        <w:rPr>
          <w:rFonts w:ascii="黑体" w:eastAsia="黑体" w:hAnsi="黑体" w:cs="Times New Roman" w:hint="eastAsia"/>
          <w:bCs/>
          <w:kern w:val="2"/>
          <w:sz w:val="32"/>
          <w:szCs w:val="32"/>
        </w:rPr>
        <w:t xml:space="preserve"> 第八条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内部控制审计应当真实、客观地揭示管理的风险状况，如实反映内部控制设计和运行的情况。</w:t>
      </w:r>
    </w:p>
    <w:p w:rsidR="00E52784" w:rsidRPr="00E52784" w:rsidRDefault="00E52784" w:rsidP="00923DFD">
      <w:pPr>
        <w:autoSpaceDE/>
        <w:autoSpaceDN/>
        <w:spacing w:line="579" w:lineRule="exact"/>
        <w:ind w:firstLine="636"/>
        <w:jc w:val="both"/>
        <w:rPr>
          <w:rFonts w:ascii="方正仿宋_GBK" w:eastAsia="方正仿宋_GBK" w:cs="Times New Roman"/>
          <w:bCs/>
          <w:kern w:val="2"/>
          <w:sz w:val="32"/>
          <w:szCs w:val="32"/>
        </w:rPr>
      </w:pPr>
      <w:r w:rsidRPr="00E52784">
        <w:rPr>
          <w:rFonts w:ascii="黑体" w:eastAsia="黑体" w:hAnsi="黑体" w:cs="Times New Roman" w:hint="eastAsia"/>
          <w:bCs/>
          <w:kern w:val="2"/>
          <w:sz w:val="32"/>
          <w:szCs w:val="32"/>
        </w:rPr>
        <w:t xml:space="preserve">第九条 </w:t>
      </w:r>
      <w:r w:rsidRPr="00E52784">
        <w:rPr>
          <w:rFonts w:ascii="方正仿宋_GBK" w:eastAsia="方正仿宋_GBK" w:cs="Times New Roman" w:hint="eastAsia"/>
          <w:bCs/>
          <w:kern w:val="2"/>
          <w:sz w:val="32"/>
          <w:szCs w:val="32"/>
        </w:rPr>
        <w:t>内部控制审计应当考虑成本效益原则，结合内部审计资源和实际情况，既可以对单位内部控制进行全面审计，也可以对重点业务活动、重要经济事项、高风险领域等进行专项审计。</w:t>
      </w:r>
    </w:p>
    <w:p w:rsidR="00E52784" w:rsidRPr="00E52784" w:rsidRDefault="00E52784" w:rsidP="00923DFD">
      <w:pPr>
        <w:autoSpaceDE/>
        <w:autoSpaceDN/>
        <w:spacing w:line="579" w:lineRule="exact"/>
        <w:jc w:val="center"/>
        <w:rPr>
          <w:rFonts w:ascii="黑体" w:eastAsia="黑体" w:hAnsi="黑体" w:cs="Times New Roman"/>
          <w:bCs/>
          <w:kern w:val="2"/>
          <w:sz w:val="32"/>
          <w:szCs w:val="32"/>
        </w:rPr>
      </w:pPr>
      <w:r w:rsidRPr="00E52784">
        <w:rPr>
          <w:rFonts w:ascii="黑体" w:eastAsia="黑体" w:hAnsi="黑体" w:cs="Times New Roman" w:hint="eastAsia"/>
          <w:bCs/>
          <w:kern w:val="2"/>
          <w:sz w:val="32"/>
          <w:szCs w:val="32"/>
        </w:rPr>
        <w:t>第三章 内部控制审计的内容</w:t>
      </w:r>
    </w:p>
    <w:p w:rsidR="00E52784" w:rsidRPr="00E52784" w:rsidRDefault="00E52784" w:rsidP="00923DFD">
      <w:pPr>
        <w:autoSpaceDE/>
        <w:autoSpaceDN/>
        <w:spacing w:line="579" w:lineRule="exact"/>
        <w:ind w:firstLineChars="200" w:firstLine="640"/>
        <w:jc w:val="both"/>
        <w:rPr>
          <w:rFonts w:ascii="方正仿宋_GBK" w:eastAsia="方正仿宋_GBK" w:cs="Times New Roman"/>
          <w:bCs/>
          <w:kern w:val="2"/>
          <w:sz w:val="32"/>
          <w:szCs w:val="32"/>
        </w:rPr>
      </w:pPr>
      <w:r w:rsidRPr="00E52784">
        <w:rPr>
          <w:rFonts w:ascii="黑体" w:eastAsia="黑体" w:hAnsi="黑体" w:cs="Times New Roman" w:hint="eastAsia"/>
          <w:bCs/>
          <w:kern w:val="2"/>
          <w:sz w:val="32"/>
          <w:szCs w:val="32"/>
        </w:rPr>
        <w:t>第十条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内部控制的审计按范围分为单位层面内部控制审计和业务层面内部控制审计，</w:t>
      </w:r>
      <w:proofErr w:type="gramStart"/>
      <w:r w:rsidRPr="00E52784">
        <w:rPr>
          <w:rFonts w:ascii="方正仿宋_GBK" w:eastAsia="方正仿宋_GBK" w:cs="Times New Roman" w:hint="eastAsia"/>
          <w:bCs/>
          <w:kern w:val="2"/>
          <w:sz w:val="32"/>
          <w:szCs w:val="32"/>
        </w:rPr>
        <w:t>按目的</w:t>
      </w:r>
      <w:proofErr w:type="gramEnd"/>
      <w:r w:rsidRPr="00E52784">
        <w:rPr>
          <w:rFonts w:ascii="方正仿宋_GBK" w:eastAsia="方正仿宋_GBK" w:cs="Times New Roman" w:hint="eastAsia"/>
          <w:bCs/>
          <w:kern w:val="2"/>
          <w:sz w:val="32"/>
          <w:szCs w:val="32"/>
        </w:rPr>
        <w:t>分为设计的有效性审计和运</w:t>
      </w:r>
      <w:r w:rsidRPr="00E52784">
        <w:rPr>
          <w:rFonts w:ascii="方正仿宋_GBK" w:eastAsia="方正仿宋_GBK" w:cs="Times New Roman" w:hint="eastAsia"/>
          <w:bCs/>
          <w:kern w:val="2"/>
          <w:sz w:val="32"/>
          <w:szCs w:val="32"/>
        </w:rPr>
        <w:lastRenderedPageBreak/>
        <w:t>行的有效性审计。内部控制审计主要围绕单位层面和业务层面内部控制的建立与执行情况进行审查和评价。</w:t>
      </w:r>
    </w:p>
    <w:p w:rsidR="00E52784" w:rsidRPr="00E52784" w:rsidRDefault="00E52784" w:rsidP="00923DFD">
      <w:pPr>
        <w:autoSpaceDE/>
        <w:autoSpaceDN/>
        <w:spacing w:line="579" w:lineRule="exact"/>
        <w:jc w:val="both"/>
        <w:rPr>
          <w:rFonts w:ascii="仿宋_GB2312" w:eastAsia="仿宋_GB2312" w:cs="Times New Roman"/>
          <w:bCs/>
          <w:kern w:val="2"/>
          <w:sz w:val="32"/>
          <w:szCs w:val="32"/>
        </w:rPr>
      </w:pPr>
      <w:r w:rsidRPr="00E52784">
        <w:rPr>
          <w:rFonts w:ascii="仿宋_GB2312" w:eastAsia="仿宋_GB2312" w:cs="Times New Roman" w:hint="eastAsia"/>
          <w:bCs/>
          <w:kern w:val="2"/>
          <w:sz w:val="32"/>
          <w:szCs w:val="32"/>
        </w:rPr>
        <w:t xml:space="preserve">    </w:t>
      </w:r>
      <w:r w:rsidRPr="00E52784">
        <w:rPr>
          <w:rFonts w:ascii="黑体" w:eastAsia="黑体" w:hAnsi="黑体" w:cs="Times New Roman" w:hint="eastAsia"/>
          <w:bCs/>
          <w:kern w:val="2"/>
          <w:sz w:val="32"/>
          <w:szCs w:val="32"/>
        </w:rPr>
        <w:t>第十一条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单位层面内部控制审计，是针对学校整体内部控制设计和运行的有效性所进行的审计，包括对内部环境、风险评估、控制活动、信息与沟通、内部监督等要素的审计，重点关注内部控制工作的组织情况、内部管理制度和机制的建立与执行情况、内部控制关键岗位及人员的设置等情况。</w:t>
      </w:r>
    </w:p>
    <w:p w:rsidR="00E52784" w:rsidRPr="00E52784" w:rsidRDefault="00E52784" w:rsidP="00923DFD">
      <w:pPr>
        <w:autoSpaceDE/>
        <w:autoSpaceDN/>
        <w:spacing w:line="579" w:lineRule="exact"/>
        <w:ind w:firstLineChars="200" w:firstLine="640"/>
        <w:jc w:val="both"/>
        <w:rPr>
          <w:rFonts w:ascii="方正仿宋_GBK" w:eastAsia="方正仿宋_GBK" w:cs="Times New Roman"/>
          <w:bCs/>
          <w:kern w:val="2"/>
          <w:sz w:val="32"/>
          <w:szCs w:val="32"/>
        </w:rPr>
      </w:pPr>
      <w:r w:rsidRPr="00E52784">
        <w:rPr>
          <w:rFonts w:ascii="黑体" w:eastAsia="黑体" w:hAnsi="黑体" w:cs="Times New Roman" w:hint="eastAsia"/>
          <w:bCs/>
          <w:kern w:val="2"/>
          <w:sz w:val="32"/>
          <w:szCs w:val="32"/>
        </w:rPr>
        <w:t>第十二条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业务层面内部控制审计，是针对学校某项业务活动内部控制设计和运行的有效性所进行的审计，包括预算管理、收支管理、采购管理、资产管理、建设项目管理、合同管理、科研项目管理、财政专项项目管理、经济活动信息化管理等业务控制活动的审计。</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仿宋_GB2312" w:eastAsia="仿宋_GB2312" w:cs="Times New Roman" w:hint="eastAsia"/>
          <w:bCs/>
          <w:kern w:val="2"/>
          <w:sz w:val="32"/>
          <w:szCs w:val="32"/>
        </w:rPr>
        <w:t xml:space="preserve">  </w:t>
      </w:r>
      <w:r w:rsidRPr="00E52784">
        <w:rPr>
          <w:rFonts w:ascii="黑体" w:eastAsia="黑体" w:hAnsi="黑体" w:cs="Times New Roman" w:hint="eastAsia"/>
          <w:bCs/>
          <w:kern w:val="2"/>
          <w:sz w:val="32"/>
          <w:szCs w:val="32"/>
        </w:rPr>
        <w:t xml:space="preserve">  第十三条 </w:t>
      </w:r>
      <w:r w:rsidRPr="00E52784">
        <w:rPr>
          <w:rFonts w:ascii="方正仿宋_GBK" w:eastAsia="方正仿宋_GBK" w:cs="Times New Roman" w:hint="eastAsia"/>
          <w:bCs/>
          <w:kern w:val="2"/>
          <w:sz w:val="32"/>
          <w:szCs w:val="32"/>
        </w:rPr>
        <w:t>内部控制设计的有效性审计，主要关注以下方面：</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 xml:space="preserve">   （一）合法合</w:t>
      </w:r>
      <w:proofErr w:type="gramStart"/>
      <w:r w:rsidRPr="00E52784">
        <w:rPr>
          <w:rFonts w:ascii="方正仿宋_GBK" w:eastAsia="方正仿宋_GBK" w:cs="Times New Roman" w:hint="eastAsia"/>
          <w:bCs/>
          <w:kern w:val="2"/>
          <w:sz w:val="32"/>
          <w:szCs w:val="32"/>
        </w:rPr>
        <w:t>规</w:t>
      </w:r>
      <w:proofErr w:type="gramEnd"/>
      <w:r w:rsidRPr="00E52784">
        <w:rPr>
          <w:rFonts w:ascii="方正仿宋_GBK" w:eastAsia="方正仿宋_GBK" w:cs="Times New Roman" w:hint="eastAsia"/>
          <w:bCs/>
          <w:kern w:val="2"/>
          <w:sz w:val="32"/>
          <w:szCs w:val="32"/>
        </w:rPr>
        <w:t>性。内部控制的建立是否符合《行政事业单位内部控制规范（试行）》及国家相关法律、法规的规定。</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 xml:space="preserve">   （二）全面性。内部控制的建立是否覆盖了学校所有的经济活动和经济活动的全过程。</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 xml:space="preserve">   （三）重要性。内部控制的建立是否足够关注学校重要经济活动和经济活动的重大风险。</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 xml:space="preserve">   （四）适应性。内部控制的建立是否根据国家相关政策、学校经济活动的调整和自身条件的变化，适时调整内部控制的关键控制点和控制措施。</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仿宋_GB2312" w:eastAsia="仿宋_GB2312" w:cs="Times New Roman" w:hint="eastAsia"/>
          <w:bCs/>
          <w:kern w:val="2"/>
          <w:sz w:val="32"/>
          <w:szCs w:val="32"/>
        </w:rPr>
        <w:lastRenderedPageBreak/>
        <w:t xml:space="preserve">  </w:t>
      </w:r>
      <w:r w:rsidRPr="00E52784">
        <w:rPr>
          <w:rFonts w:ascii="黑体" w:eastAsia="黑体" w:hAnsi="黑体" w:cs="Times New Roman" w:hint="eastAsia"/>
          <w:bCs/>
          <w:kern w:val="2"/>
          <w:sz w:val="32"/>
          <w:szCs w:val="32"/>
        </w:rPr>
        <w:t xml:space="preserve">  第十四条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内部控制运行的有效性审计，主要关注以下方面：</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 xml:space="preserve">   （一）各项经济业务控制是否按规定运行。</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 xml:space="preserve">   （二）各项经济业务控制是否得到持续、一致的执行。</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 xml:space="preserve">   （三）相关内部控制机制、内部管理制度、岗位责任制、内部控制措施是否得到有效执行。</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 xml:space="preserve">   （四）执行业务控制的相关人员是否具备必要的权限、资格和能力。</w:t>
      </w:r>
    </w:p>
    <w:p w:rsidR="00E52784" w:rsidRPr="00E52784" w:rsidRDefault="00E52784" w:rsidP="00923DFD">
      <w:pPr>
        <w:autoSpaceDE/>
        <w:autoSpaceDN/>
        <w:spacing w:line="579" w:lineRule="exact"/>
        <w:jc w:val="center"/>
        <w:rPr>
          <w:rFonts w:ascii="黑体" w:eastAsia="黑体" w:hAnsi="黑体" w:cs="Times New Roman"/>
          <w:bCs/>
          <w:kern w:val="2"/>
          <w:sz w:val="32"/>
          <w:szCs w:val="32"/>
        </w:rPr>
      </w:pPr>
      <w:r w:rsidRPr="00E52784">
        <w:rPr>
          <w:rFonts w:ascii="黑体" w:eastAsia="黑体" w:hAnsi="黑体" w:cs="Times New Roman" w:hint="eastAsia"/>
          <w:bCs/>
          <w:kern w:val="2"/>
          <w:sz w:val="32"/>
          <w:szCs w:val="32"/>
        </w:rPr>
        <w:t>第四章 内部控制审计的具体程序与方法</w:t>
      </w:r>
    </w:p>
    <w:p w:rsidR="00E52784" w:rsidRPr="00E52784" w:rsidRDefault="00E52784" w:rsidP="00923DFD">
      <w:pPr>
        <w:autoSpaceDE/>
        <w:autoSpaceDN/>
        <w:spacing w:line="579" w:lineRule="exact"/>
        <w:ind w:firstLineChars="200" w:firstLine="640"/>
        <w:jc w:val="both"/>
        <w:rPr>
          <w:rFonts w:ascii="方正仿宋_GBK" w:eastAsia="方正仿宋_GBK" w:cs="Times New Roman"/>
          <w:bCs/>
          <w:kern w:val="2"/>
          <w:sz w:val="32"/>
          <w:szCs w:val="32"/>
        </w:rPr>
      </w:pPr>
      <w:r w:rsidRPr="00E52784">
        <w:rPr>
          <w:rFonts w:ascii="黑体" w:eastAsia="黑体" w:hAnsi="黑体" w:cs="Times New Roman" w:hint="eastAsia"/>
          <w:bCs/>
          <w:kern w:val="2"/>
          <w:sz w:val="32"/>
          <w:szCs w:val="32"/>
        </w:rPr>
        <w:t>第十五条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学校内部控制审计，可根据审计工作年度计划或审计工作需要，采用自审方式或委托审计方式开展。</w:t>
      </w:r>
    </w:p>
    <w:p w:rsidR="00E52784" w:rsidRPr="00E52784" w:rsidRDefault="00E52784" w:rsidP="00923DFD">
      <w:pPr>
        <w:autoSpaceDE/>
        <w:autoSpaceDN/>
        <w:spacing w:line="579" w:lineRule="exact"/>
        <w:ind w:firstLine="560"/>
        <w:jc w:val="both"/>
        <w:rPr>
          <w:rFonts w:ascii="方正仿宋_GBK" w:eastAsia="方正仿宋_GBK" w:cs="Times New Roman"/>
          <w:bCs/>
          <w:kern w:val="2"/>
          <w:sz w:val="32"/>
          <w:szCs w:val="32"/>
        </w:rPr>
      </w:pPr>
      <w:r w:rsidRPr="00E52784">
        <w:rPr>
          <w:rFonts w:ascii="黑体" w:eastAsia="黑体" w:hAnsi="黑体" w:cs="Times New Roman" w:hint="eastAsia"/>
          <w:bCs/>
          <w:kern w:val="2"/>
          <w:sz w:val="32"/>
          <w:szCs w:val="32"/>
        </w:rPr>
        <w:t>第十六条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内部控制审计具体程序</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 xml:space="preserve">   （一）根据学校需要确定审计项目；</w:t>
      </w:r>
    </w:p>
    <w:p w:rsidR="00E52784" w:rsidRPr="00E52784" w:rsidRDefault="00E52784" w:rsidP="00923DFD">
      <w:pPr>
        <w:autoSpaceDE/>
        <w:autoSpaceDN/>
        <w:spacing w:line="579" w:lineRule="exact"/>
        <w:ind w:firstLineChars="150" w:firstLine="480"/>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（二）编制项目审计方案；</w:t>
      </w:r>
    </w:p>
    <w:p w:rsidR="00E52784" w:rsidRPr="00E52784" w:rsidRDefault="00E52784" w:rsidP="00923DFD">
      <w:pPr>
        <w:autoSpaceDE/>
        <w:autoSpaceDN/>
        <w:spacing w:line="579" w:lineRule="exact"/>
        <w:ind w:firstLineChars="150" w:firstLine="480"/>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（三）组成审计工作组；</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 xml:space="preserve">   （四）实施现场审查；</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 xml:space="preserve">   （五）认定内部控制缺陷；</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 xml:space="preserve">   （六）编制审计工作底稿；</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 xml:space="preserve">   （七）汇总审计结果；</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 xml:space="preserve">   （八）编制审计报告。</w:t>
      </w:r>
    </w:p>
    <w:p w:rsidR="00E52784" w:rsidRPr="00E52784" w:rsidRDefault="00E52784" w:rsidP="00923DFD">
      <w:pPr>
        <w:autoSpaceDE/>
        <w:autoSpaceDN/>
        <w:spacing w:line="579" w:lineRule="exact"/>
        <w:jc w:val="both"/>
        <w:rPr>
          <w:rFonts w:ascii="仿宋_GB2312" w:eastAsia="仿宋_GB2312" w:cs="Times New Roman"/>
          <w:bCs/>
          <w:kern w:val="2"/>
          <w:sz w:val="32"/>
          <w:szCs w:val="32"/>
        </w:rPr>
      </w:pPr>
      <w:r w:rsidRPr="00E52784">
        <w:rPr>
          <w:rFonts w:ascii="仿宋_GB2312" w:eastAsia="仿宋_GB2312" w:cs="Times New Roman" w:hint="eastAsia"/>
          <w:bCs/>
          <w:kern w:val="2"/>
          <w:sz w:val="32"/>
          <w:szCs w:val="32"/>
        </w:rPr>
        <w:t xml:space="preserve">   </w:t>
      </w:r>
      <w:r w:rsidRPr="00E52784">
        <w:rPr>
          <w:rFonts w:ascii="黑体" w:eastAsia="黑体" w:hAnsi="黑体" w:cs="Times New Roman" w:hint="eastAsia"/>
          <w:bCs/>
          <w:kern w:val="2"/>
          <w:sz w:val="32"/>
          <w:szCs w:val="32"/>
        </w:rPr>
        <w:t xml:space="preserve"> 第十七条</w:t>
      </w:r>
      <w:r w:rsidRPr="00E52784">
        <w:rPr>
          <w:rFonts w:ascii="仿宋_GB2312" w:eastAsia="仿宋_GB2312" w:cs="Times New Roman" w:hint="eastAsia"/>
          <w:bCs/>
          <w:kern w:val="2"/>
          <w:sz w:val="32"/>
          <w:szCs w:val="32"/>
        </w:rPr>
        <w:t xml:space="preserve"> 内部控制审计方法</w:t>
      </w:r>
    </w:p>
    <w:p w:rsidR="00E52784" w:rsidRPr="00E52784" w:rsidRDefault="00E52784" w:rsidP="00923DFD">
      <w:pPr>
        <w:autoSpaceDE/>
        <w:autoSpaceDN/>
        <w:spacing w:line="579" w:lineRule="exact"/>
        <w:ind w:firstLine="560"/>
        <w:jc w:val="both"/>
        <w:rPr>
          <w:rFonts w:ascii="方正仿宋_GBK" w:eastAsia="方正仿宋_GBK" w:cs="Times New Roman"/>
          <w:bCs/>
          <w:kern w:val="2"/>
          <w:sz w:val="32"/>
          <w:szCs w:val="32"/>
        </w:rPr>
      </w:pP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（一）审计工作组在实施现场审查之前，应当要求被审计单位对内部控制建立及执行情况进行自我评估并提交自评报</w:t>
      </w:r>
      <w:r w:rsidRPr="00E52784">
        <w:rPr>
          <w:rFonts w:ascii="方正仿宋_GBK" w:eastAsia="方正仿宋_GBK" w:cs="Times New Roman" w:hint="eastAsia"/>
          <w:bCs/>
          <w:kern w:val="2"/>
          <w:sz w:val="32"/>
          <w:szCs w:val="32"/>
        </w:rPr>
        <w:lastRenderedPageBreak/>
        <w:t>告，并对所提供资料的真实性、完整性做出书面承诺，审计工作组应当结合被审计单位的自评报告及审前调查，确定审计内容及重点，实施内部控制审计。</w:t>
      </w:r>
    </w:p>
    <w:p w:rsidR="00E52784" w:rsidRPr="00E52784" w:rsidRDefault="00E52784" w:rsidP="00923DFD">
      <w:pPr>
        <w:autoSpaceDE/>
        <w:autoSpaceDN/>
        <w:spacing w:line="579" w:lineRule="exact"/>
        <w:ind w:firstLine="560"/>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 xml:space="preserve">   （二）审计人员应当综合运用访谈、问卷调查、专题讨论、穿行测试、实地查验、抽样和比较分析等方法，充分收集内部控制设计和运行有效性的证据，研究分析内部控制风险。</w:t>
      </w:r>
    </w:p>
    <w:p w:rsidR="00E52784" w:rsidRPr="00E52784" w:rsidRDefault="00E52784" w:rsidP="00923DFD">
      <w:pPr>
        <w:autoSpaceDE/>
        <w:autoSpaceDN/>
        <w:spacing w:line="579" w:lineRule="exact"/>
        <w:ind w:firstLine="560"/>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 xml:space="preserve">   （三）审计人员编制工作底稿，应当详细记录审计事实，包括审查和评价的要素、主要风险点、采取的控制措施、有关证据资料以及内部控制缺陷认定结果等。</w:t>
      </w:r>
    </w:p>
    <w:p w:rsidR="00E52784" w:rsidRPr="00E52784" w:rsidRDefault="00E52784" w:rsidP="00923DFD">
      <w:pPr>
        <w:autoSpaceDE/>
        <w:autoSpaceDN/>
        <w:spacing w:line="579" w:lineRule="exact"/>
        <w:jc w:val="center"/>
        <w:rPr>
          <w:rFonts w:ascii="黑体" w:eastAsia="黑体" w:hAnsi="黑体" w:cs="Times New Roman"/>
          <w:bCs/>
          <w:kern w:val="2"/>
          <w:sz w:val="32"/>
          <w:szCs w:val="32"/>
        </w:rPr>
      </w:pPr>
      <w:r w:rsidRPr="00E52784">
        <w:rPr>
          <w:rFonts w:ascii="黑体" w:eastAsia="黑体" w:hAnsi="黑体" w:cs="Times New Roman" w:hint="eastAsia"/>
          <w:bCs/>
          <w:kern w:val="2"/>
          <w:sz w:val="32"/>
          <w:szCs w:val="32"/>
        </w:rPr>
        <w:t xml:space="preserve"> </w:t>
      </w:r>
      <w:r w:rsidRPr="00E52784">
        <w:rPr>
          <w:rFonts w:ascii="黑体" w:eastAsia="黑体" w:hAnsi="黑体" w:cs="Times New Roman"/>
          <w:bCs/>
          <w:kern w:val="2"/>
          <w:sz w:val="32"/>
          <w:szCs w:val="32"/>
        </w:rPr>
        <w:t xml:space="preserve"> </w:t>
      </w:r>
      <w:r w:rsidRPr="00E52784">
        <w:rPr>
          <w:rFonts w:ascii="黑体" w:eastAsia="黑体" w:hAnsi="黑体" w:cs="Times New Roman" w:hint="eastAsia"/>
          <w:bCs/>
          <w:kern w:val="2"/>
          <w:sz w:val="32"/>
          <w:szCs w:val="32"/>
        </w:rPr>
        <w:t>第五章 内部控制缺陷的认定</w:t>
      </w:r>
    </w:p>
    <w:p w:rsidR="00E52784" w:rsidRPr="00E52784" w:rsidRDefault="00E52784" w:rsidP="00923DFD">
      <w:pPr>
        <w:autoSpaceDE/>
        <w:autoSpaceDN/>
        <w:spacing w:line="579" w:lineRule="exact"/>
        <w:ind w:firstLine="560"/>
        <w:jc w:val="both"/>
        <w:rPr>
          <w:rFonts w:ascii="方正仿宋_GBK" w:eastAsia="方正仿宋_GBK" w:cs="Times New Roman"/>
          <w:bCs/>
          <w:kern w:val="2"/>
          <w:sz w:val="32"/>
          <w:szCs w:val="32"/>
        </w:rPr>
      </w:pPr>
      <w:r w:rsidRPr="00E52784">
        <w:rPr>
          <w:rFonts w:ascii="黑体" w:eastAsia="黑体" w:hAnsi="黑体" w:cs="Times New Roman" w:hint="eastAsia"/>
          <w:bCs/>
          <w:kern w:val="2"/>
          <w:sz w:val="32"/>
          <w:szCs w:val="32"/>
        </w:rPr>
        <w:t>第十八条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内部控制缺陷按其成因分为设计缺陷和运行缺陷。审计人员应当根据内部控制结果，结合相关的自我评估，综合分析后提出内部控制缺陷认定意见，按照规定的权限和程序进行审核后予以认定。</w:t>
      </w:r>
    </w:p>
    <w:p w:rsidR="00E52784" w:rsidRPr="00E52784" w:rsidRDefault="00923DFD" w:rsidP="00923DFD">
      <w:pPr>
        <w:autoSpaceDE/>
        <w:autoSpaceDN/>
        <w:spacing w:line="579" w:lineRule="exact"/>
        <w:ind w:firstLine="560"/>
        <w:jc w:val="both"/>
        <w:rPr>
          <w:rFonts w:ascii="方正仿宋_GBK" w:eastAsia="方正仿宋_GBK" w:cs="Times New Roman"/>
          <w:bCs/>
          <w:kern w:val="2"/>
          <w:sz w:val="32"/>
          <w:szCs w:val="32"/>
        </w:rPr>
      </w:pPr>
      <w:r>
        <w:rPr>
          <w:rFonts w:ascii="方正仿宋_GBK" w:eastAsia="方正仿宋_GBK" w:cs="Times New Roman" w:hint="eastAsia"/>
          <w:bCs/>
          <w:kern w:val="2"/>
          <w:sz w:val="32"/>
          <w:szCs w:val="32"/>
        </w:rPr>
        <w:t xml:space="preserve"> </w:t>
      </w:r>
      <w:r w:rsidR="00E52784" w:rsidRPr="00E52784">
        <w:rPr>
          <w:rFonts w:ascii="方正仿宋_GBK" w:eastAsia="方正仿宋_GBK" w:cs="Times New Roman" w:hint="eastAsia"/>
          <w:bCs/>
          <w:kern w:val="2"/>
          <w:sz w:val="32"/>
          <w:szCs w:val="32"/>
        </w:rPr>
        <w:t>设计缺陷是指缺少为实现控制目标的必须控制，或者现有的控制设计不科学、不合理，即使正常运行也难以实现控制目标。</w:t>
      </w:r>
    </w:p>
    <w:p w:rsidR="00E52784" w:rsidRPr="00E52784" w:rsidRDefault="00E52784" w:rsidP="00923DFD">
      <w:pPr>
        <w:autoSpaceDE/>
        <w:autoSpaceDN/>
        <w:spacing w:line="579" w:lineRule="exact"/>
        <w:ind w:firstLine="560"/>
        <w:jc w:val="both"/>
        <w:rPr>
          <w:rFonts w:ascii="方正仿宋_GBK" w:eastAsia="方正仿宋_GBK" w:cs="Times New Roman"/>
          <w:bCs/>
          <w:kern w:val="2"/>
          <w:sz w:val="32"/>
          <w:szCs w:val="32"/>
        </w:rPr>
      </w:pPr>
      <w:r w:rsidRPr="00E52784">
        <w:rPr>
          <w:rFonts w:ascii="方正仿宋_GBK" w:eastAsia="方正仿宋_GBK" w:cs="Times New Roman" w:hint="eastAsia"/>
          <w:bCs/>
          <w:kern w:val="2"/>
          <w:sz w:val="32"/>
          <w:szCs w:val="32"/>
        </w:rPr>
        <w:t>运行缺陷是指设计科学合理的内部控制没有严格按照设计意图执行，或者执行人员缺乏必要的授权或专业胜任能力，导致内部控制运行与设计相脱节，未能有效实施控制、实现控制目标。</w:t>
      </w:r>
    </w:p>
    <w:p w:rsidR="0088713D" w:rsidRDefault="00E52784" w:rsidP="0088713D">
      <w:pPr>
        <w:autoSpaceDE/>
        <w:autoSpaceDN/>
        <w:spacing w:line="579" w:lineRule="exact"/>
        <w:ind w:firstLineChars="200" w:firstLine="640"/>
        <w:jc w:val="both"/>
        <w:rPr>
          <w:rFonts w:ascii="仿宋_GB2312" w:eastAsia="仿宋_GB2312" w:cs="Times New Roman"/>
          <w:bCs/>
          <w:kern w:val="2"/>
          <w:sz w:val="32"/>
          <w:szCs w:val="32"/>
        </w:rPr>
      </w:pPr>
      <w:r w:rsidRPr="00E52784">
        <w:rPr>
          <w:rFonts w:ascii="仿宋_GB2312" w:eastAsia="仿宋_GB2312" w:cs="Times New Roman" w:hint="eastAsia"/>
          <w:bCs/>
          <w:kern w:val="2"/>
          <w:sz w:val="32"/>
          <w:szCs w:val="32"/>
        </w:rPr>
        <w:t xml:space="preserve">    </w:t>
      </w:r>
      <w:r w:rsidRPr="00E52784">
        <w:rPr>
          <w:rFonts w:ascii="黑体" w:eastAsia="黑体" w:hAnsi="黑体" w:cs="Times New Roman" w:hint="eastAsia"/>
          <w:bCs/>
          <w:kern w:val="2"/>
          <w:sz w:val="32"/>
          <w:szCs w:val="32"/>
        </w:rPr>
        <w:t>第十九条</w:t>
      </w:r>
      <w:r w:rsidRPr="00E52784">
        <w:rPr>
          <w:rFonts w:ascii="仿宋_GB2312" w:eastAsia="仿宋_GB2312" w:cs="Times New Roman" w:hint="eastAsia"/>
          <w:bCs/>
          <w:kern w:val="2"/>
          <w:sz w:val="32"/>
          <w:szCs w:val="32"/>
        </w:rPr>
        <w:t xml:space="preserve"> 审计人员应当根据获取的证据，对内部控制</w:t>
      </w:r>
      <w:r w:rsidRPr="00E52784">
        <w:rPr>
          <w:rFonts w:ascii="仿宋_GB2312" w:eastAsia="仿宋_GB2312" w:cs="Times New Roman" w:hint="eastAsia"/>
          <w:bCs/>
          <w:kern w:val="2"/>
          <w:sz w:val="32"/>
          <w:szCs w:val="32"/>
        </w:rPr>
        <w:lastRenderedPageBreak/>
        <w:t>缺陷进行初步认定，按照其性质和影响程度分为重大缺陷、重要缺陷、一般缺陷。</w:t>
      </w:r>
    </w:p>
    <w:p w:rsidR="00E52784" w:rsidRPr="00E52784" w:rsidRDefault="00E52784" w:rsidP="0088713D">
      <w:pPr>
        <w:autoSpaceDE/>
        <w:autoSpaceDN/>
        <w:spacing w:line="579" w:lineRule="exact"/>
        <w:ind w:firstLineChars="200" w:firstLine="640"/>
        <w:jc w:val="both"/>
        <w:rPr>
          <w:rFonts w:ascii="仿宋_GB2312" w:eastAsia="仿宋_GB2312" w:cs="Times New Roman"/>
          <w:bCs/>
          <w:kern w:val="2"/>
          <w:sz w:val="32"/>
          <w:szCs w:val="32"/>
        </w:rPr>
      </w:pPr>
      <w:r w:rsidRPr="00E52784">
        <w:rPr>
          <w:rFonts w:ascii="仿宋_GB2312" w:eastAsia="仿宋_GB2312" w:cs="Times New Roman" w:hint="eastAsia"/>
          <w:bCs/>
          <w:kern w:val="2"/>
          <w:sz w:val="32"/>
          <w:szCs w:val="32"/>
        </w:rPr>
        <w:t>重大缺陷是指一个或者多个控制缺陷的组合，可能导致学校严重偏离控制目标，严重影响学校事业发展。</w:t>
      </w:r>
    </w:p>
    <w:p w:rsidR="00E52784" w:rsidRPr="00E52784" w:rsidRDefault="00E52784" w:rsidP="0088713D">
      <w:pPr>
        <w:autoSpaceDE/>
        <w:autoSpaceDN/>
        <w:spacing w:line="579" w:lineRule="exact"/>
        <w:ind w:firstLineChars="200" w:firstLine="640"/>
        <w:jc w:val="both"/>
        <w:rPr>
          <w:rFonts w:ascii="仿宋_GB2312" w:eastAsia="仿宋_GB2312" w:cs="Times New Roman"/>
          <w:bCs/>
          <w:kern w:val="2"/>
          <w:sz w:val="32"/>
          <w:szCs w:val="32"/>
        </w:rPr>
      </w:pPr>
      <w:r w:rsidRPr="00E52784">
        <w:rPr>
          <w:rFonts w:ascii="仿宋_GB2312" w:eastAsia="仿宋_GB2312" w:cs="Times New Roman" w:hint="eastAsia"/>
          <w:bCs/>
          <w:kern w:val="2"/>
          <w:sz w:val="32"/>
          <w:szCs w:val="32"/>
        </w:rPr>
        <w:t xml:space="preserve"> 重要缺陷是指一个或者多个控制缺陷的组合，其严重程度和经济后果低于重大缺陷，但仍有可能导致学校偏离控制目标，影响学校事业发展。</w:t>
      </w:r>
    </w:p>
    <w:p w:rsidR="00E52784" w:rsidRPr="00E52784" w:rsidRDefault="00E52784" w:rsidP="00923DFD">
      <w:pPr>
        <w:autoSpaceDE/>
        <w:autoSpaceDN/>
        <w:spacing w:line="579" w:lineRule="exact"/>
        <w:ind w:firstLineChars="200" w:firstLine="640"/>
        <w:jc w:val="both"/>
        <w:rPr>
          <w:rFonts w:ascii="仿宋_GB2312" w:eastAsia="仿宋_GB2312" w:cs="Times New Roman"/>
          <w:bCs/>
          <w:kern w:val="2"/>
          <w:sz w:val="32"/>
          <w:szCs w:val="32"/>
        </w:rPr>
      </w:pPr>
      <w:r w:rsidRPr="00E52784">
        <w:rPr>
          <w:rFonts w:ascii="仿宋_GB2312" w:eastAsia="仿宋_GB2312" w:cs="Times New Roman" w:hint="eastAsia"/>
          <w:bCs/>
          <w:kern w:val="2"/>
          <w:sz w:val="32"/>
          <w:szCs w:val="32"/>
        </w:rPr>
        <w:t>一般缺陷是指除重大缺陷、重要缺陷之外的其他缺陷。</w:t>
      </w:r>
    </w:p>
    <w:p w:rsidR="00E52784" w:rsidRPr="00E52784" w:rsidRDefault="00E52784" w:rsidP="00923DFD">
      <w:pPr>
        <w:autoSpaceDE/>
        <w:autoSpaceDN/>
        <w:spacing w:line="579" w:lineRule="exact"/>
        <w:ind w:firstLine="560"/>
        <w:jc w:val="both"/>
        <w:rPr>
          <w:rFonts w:ascii="方正仿宋_GBK" w:eastAsia="方正仿宋_GBK" w:cs="Times New Roman"/>
          <w:bCs/>
          <w:kern w:val="2"/>
          <w:sz w:val="32"/>
          <w:szCs w:val="32"/>
        </w:rPr>
      </w:pPr>
      <w:r w:rsidRPr="00E52784">
        <w:rPr>
          <w:rFonts w:ascii="黑体" w:eastAsia="黑体" w:hAnsi="黑体" w:cs="Times New Roman" w:hint="eastAsia"/>
          <w:bCs/>
          <w:kern w:val="2"/>
          <w:sz w:val="32"/>
          <w:szCs w:val="32"/>
        </w:rPr>
        <w:t>第二十条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缺陷标准的认定，应按照定量标准和定性标准相结合的原则，根据学校实际情况确定。定量标准一般以其对财务报表的影响程度来确定，也可以针对非财务报告相关的内容设定具体的指标。定性标准是指通过分析控制缺陷所涉及业务性质的严重程度、其直接或潜在负面影响的性质、影响的范围等因素认定其缺陷。</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仿宋_GB2312" w:eastAsia="仿宋_GB2312" w:cs="Times New Roman" w:hint="eastAsia"/>
          <w:bCs/>
          <w:kern w:val="2"/>
          <w:sz w:val="32"/>
          <w:szCs w:val="32"/>
        </w:rPr>
        <w:t xml:space="preserve">   </w:t>
      </w:r>
      <w:r w:rsidRPr="00E52784">
        <w:rPr>
          <w:rFonts w:ascii="黑体" w:eastAsia="黑体" w:hAnsi="黑体" w:cs="Times New Roman" w:hint="eastAsia"/>
          <w:bCs/>
          <w:kern w:val="2"/>
          <w:sz w:val="32"/>
          <w:szCs w:val="32"/>
        </w:rPr>
        <w:t xml:space="preserve"> 第二十一条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审计工作组应当编制内部控制缺陷认定汇总表，对内部控制缺陷及其成因、表现形式和影响程度进行综合分析和全面复核，形成认定意见，并以适当形式向学校领导报告。</w:t>
      </w:r>
    </w:p>
    <w:p w:rsidR="00E52784" w:rsidRPr="00E52784" w:rsidRDefault="00E52784" w:rsidP="00923DFD">
      <w:pPr>
        <w:autoSpaceDE/>
        <w:autoSpaceDN/>
        <w:spacing w:line="579" w:lineRule="exact"/>
        <w:jc w:val="center"/>
        <w:rPr>
          <w:rFonts w:ascii="黑体" w:eastAsia="黑体" w:hAnsi="黑体" w:cs="Times New Roman"/>
          <w:bCs/>
          <w:kern w:val="2"/>
          <w:sz w:val="32"/>
          <w:szCs w:val="32"/>
        </w:rPr>
      </w:pPr>
      <w:r w:rsidRPr="00E52784">
        <w:rPr>
          <w:rFonts w:ascii="黑体" w:eastAsia="黑体" w:hAnsi="黑体" w:cs="Times New Roman" w:hint="eastAsia"/>
          <w:bCs/>
          <w:kern w:val="2"/>
          <w:sz w:val="32"/>
          <w:szCs w:val="32"/>
        </w:rPr>
        <w:t>第六章 内部控制审计报告</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仿宋_GB2312" w:eastAsia="仿宋_GB2312" w:cs="Times New Roman" w:hint="eastAsia"/>
          <w:bCs/>
          <w:kern w:val="2"/>
          <w:sz w:val="32"/>
          <w:szCs w:val="32"/>
        </w:rPr>
        <w:t xml:space="preserve">   </w:t>
      </w:r>
      <w:r w:rsidRPr="00E52784">
        <w:rPr>
          <w:rFonts w:ascii="黑体" w:eastAsia="黑体" w:hAnsi="黑体" w:cs="Times New Roman" w:hint="eastAsia"/>
          <w:bCs/>
          <w:kern w:val="2"/>
          <w:sz w:val="32"/>
          <w:szCs w:val="32"/>
        </w:rPr>
        <w:t xml:space="preserve"> 第二十二条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内部控制审计报告的内容，应当包括审计目标、依据、范围、程序与方法、内部控制缺陷认定，以及内部控制设计和运行有效性的审计结论、意见、建议等相关内容。</w:t>
      </w:r>
    </w:p>
    <w:p w:rsidR="00E52784" w:rsidRPr="00E52784" w:rsidRDefault="00E52784" w:rsidP="00923DFD">
      <w:pPr>
        <w:autoSpaceDE/>
        <w:autoSpaceDN/>
        <w:spacing w:line="579" w:lineRule="exact"/>
        <w:ind w:firstLineChars="200" w:firstLine="640"/>
        <w:jc w:val="both"/>
        <w:rPr>
          <w:rFonts w:ascii="方正仿宋_GBK" w:eastAsia="方正仿宋_GBK" w:cs="Times New Roman"/>
          <w:bCs/>
          <w:kern w:val="2"/>
          <w:sz w:val="32"/>
          <w:szCs w:val="32"/>
        </w:rPr>
      </w:pPr>
      <w:r w:rsidRPr="00E52784">
        <w:rPr>
          <w:rFonts w:ascii="黑体" w:eastAsia="黑体" w:hAnsi="黑体" w:cs="Times New Roman" w:hint="eastAsia"/>
          <w:bCs/>
          <w:kern w:val="2"/>
          <w:sz w:val="32"/>
          <w:szCs w:val="32"/>
        </w:rPr>
        <w:t>第二十三条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内部控制审计报告征求意见后，</w:t>
      </w:r>
      <w:proofErr w:type="gramStart"/>
      <w:r w:rsidRPr="00E52784">
        <w:rPr>
          <w:rFonts w:ascii="方正仿宋_GBK" w:eastAsia="方正仿宋_GBK" w:cs="Times New Roman" w:hint="eastAsia"/>
          <w:bCs/>
          <w:kern w:val="2"/>
          <w:sz w:val="32"/>
          <w:szCs w:val="32"/>
        </w:rPr>
        <w:t>经负责</w:t>
      </w:r>
      <w:proofErr w:type="gramEnd"/>
      <w:r w:rsidRPr="00E52784">
        <w:rPr>
          <w:rFonts w:ascii="方正仿宋_GBK" w:eastAsia="方正仿宋_GBK" w:cs="Times New Roman" w:hint="eastAsia"/>
          <w:bCs/>
          <w:kern w:val="2"/>
          <w:sz w:val="32"/>
          <w:szCs w:val="32"/>
        </w:rPr>
        <w:t>审计工</w:t>
      </w:r>
      <w:r w:rsidRPr="00E52784">
        <w:rPr>
          <w:rFonts w:ascii="方正仿宋_GBK" w:eastAsia="方正仿宋_GBK" w:cs="Times New Roman" w:hint="eastAsia"/>
          <w:bCs/>
          <w:kern w:val="2"/>
          <w:sz w:val="32"/>
          <w:szCs w:val="32"/>
        </w:rPr>
        <w:lastRenderedPageBreak/>
        <w:t>作的校领导签批后，出具正式的审计报告。并及时将报告向学校内部控制领导小组汇报。</w:t>
      </w:r>
    </w:p>
    <w:p w:rsidR="00E52784" w:rsidRPr="00E52784" w:rsidRDefault="00E52784" w:rsidP="00923DFD">
      <w:pPr>
        <w:autoSpaceDE/>
        <w:autoSpaceDN/>
        <w:spacing w:line="579" w:lineRule="exact"/>
        <w:ind w:firstLineChars="200" w:firstLine="640"/>
        <w:jc w:val="both"/>
        <w:rPr>
          <w:rFonts w:ascii="方正仿宋_GBK" w:eastAsia="方正仿宋_GBK" w:cs="Times New Roman"/>
          <w:bCs/>
          <w:kern w:val="2"/>
          <w:sz w:val="32"/>
          <w:szCs w:val="32"/>
        </w:rPr>
      </w:pPr>
      <w:r w:rsidRPr="00E52784">
        <w:rPr>
          <w:rFonts w:ascii="黑体" w:eastAsia="黑体" w:hAnsi="黑体" w:cs="Times New Roman" w:hint="eastAsia"/>
          <w:bCs/>
          <w:kern w:val="2"/>
          <w:sz w:val="32"/>
          <w:szCs w:val="32"/>
        </w:rPr>
        <w:t>第二十四条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学校内部控制领导小组办公室应根据审计报告揭示的问题、提出的意见，以及审计整改通知，要求被审计单位制定整改方案，督促限期整改。被审计单位在规定时间内将整改情况以书面形式反馈审计处，审计处对整改结果进行跟踪检查，出具审计整改报告，必要时实施后续审计。</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仿宋_GB2312" w:eastAsia="仿宋_GB2312" w:cs="Times New Roman" w:hint="eastAsia"/>
          <w:bCs/>
          <w:kern w:val="2"/>
          <w:sz w:val="32"/>
          <w:szCs w:val="32"/>
        </w:rPr>
        <w:t xml:space="preserve">    </w:t>
      </w:r>
      <w:r w:rsidRPr="00E52784">
        <w:rPr>
          <w:rFonts w:ascii="黑体" w:eastAsia="黑体" w:hAnsi="黑体" w:cs="Times New Roman" w:hint="eastAsia"/>
          <w:bCs/>
          <w:kern w:val="2"/>
          <w:sz w:val="32"/>
          <w:szCs w:val="32"/>
        </w:rPr>
        <w:t>第二十五条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审计处负责内部控制审计报告、工作底稿及有关文件资料、证明材料、审计整改报告及相关资料的档案管理工作。</w:t>
      </w:r>
    </w:p>
    <w:p w:rsidR="00E52784" w:rsidRPr="00E52784" w:rsidRDefault="00E52784" w:rsidP="00923DFD">
      <w:pPr>
        <w:autoSpaceDE/>
        <w:autoSpaceDN/>
        <w:spacing w:line="579" w:lineRule="exact"/>
        <w:jc w:val="center"/>
        <w:rPr>
          <w:rFonts w:ascii="黑体" w:eastAsia="黑体" w:hAnsi="黑体" w:cs="Times New Roman"/>
          <w:bCs/>
          <w:kern w:val="2"/>
          <w:sz w:val="32"/>
          <w:szCs w:val="32"/>
        </w:rPr>
      </w:pPr>
      <w:r w:rsidRPr="00E52784">
        <w:rPr>
          <w:rFonts w:ascii="黑体" w:eastAsia="黑体" w:hAnsi="黑体" w:cs="Times New Roman" w:hint="eastAsia"/>
          <w:bCs/>
          <w:kern w:val="2"/>
          <w:sz w:val="32"/>
          <w:szCs w:val="32"/>
        </w:rPr>
        <w:t>第七章 附 则</w:t>
      </w:r>
    </w:p>
    <w:p w:rsidR="00E52784" w:rsidRPr="00E52784"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仿宋_GB2312" w:eastAsia="仿宋_GB2312" w:cs="Times New Roman" w:hint="eastAsia"/>
          <w:bCs/>
          <w:kern w:val="2"/>
          <w:sz w:val="32"/>
          <w:szCs w:val="32"/>
        </w:rPr>
        <w:t xml:space="preserve">   </w:t>
      </w:r>
      <w:r w:rsidRPr="00E52784">
        <w:rPr>
          <w:rFonts w:ascii="黑体" w:eastAsia="黑体" w:hAnsi="黑体" w:cs="Times New Roman" w:hint="eastAsia"/>
          <w:bCs/>
          <w:kern w:val="2"/>
          <w:sz w:val="32"/>
          <w:szCs w:val="32"/>
        </w:rPr>
        <w:t xml:space="preserve"> 第二十六条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本办法由审计处负责解释。</w:t>
      </w:r>
    </w:p>
    <w:p w:rsidR="00B9336B" w:rsidRPr="0088713D" w:rsidRDefault="00E52784" w:rsidP="00923DFD">
      <w:pPr>
        <w:autoSpaceDE/>
        <w:autoSpaceDN/>
        <w:spacing w:line="579" w:lineRule="exact"/>
        <w:jc w:val="both"/>
        <w:rPr>
          <w:rFonts w:ascii="方正仿宋_GBK" w:eastAsia="方正仿宋_GBK" w:cs="Times New Roman"/>
          <w:bCs/>
          <w:kern w:val="2"/>
          <w:sz w:val="32"/>
          <w:szCs w:val="32"/>
        </w:rPr>
      </w:pPr>
      <w:r w:rsidRPr="00E52784">
        <w:rPr>
          <w:rFonts w:ascii="仿宋_GB2312" w:eastAsia="仿宋_GB2312" w:cs="Times New Roman" w:hint="eastAsia"/>
          <w:bCs/>
          <w:kern w:val="2"/>
          <w:sz w:val="32"/>
          <w:szCs w:val="32"/>
        </w:rPr>
        <w:t xml:space="preserve">  </w:t>
      </w:r>
      <w:r w:rsidRPr="00E52784">
        <w:rPr>
          <w:rFonts w:ascii="黑体" w:eastAsia="黑体" w:hAnsi="黑体" w:cs="Times New Roman" w:hint="eastAsia"/>
          <w:bCs/>
          <w:kern w:val="2"/>
          <w:sz w:val="32"/>
          <w:szCs w:val="32"/>
        </w:rPr>
        <w:t xml:space="preserve">  第二十七条</w:t>
      </w:r>
      <w:r w:rsidRPr="00E52784">
        <w:rPr>
          <w:rFonts w:ascii="仿宋_GB2312" w:eastAsia="仿宋_GB2312" w:cs="Times New Roman" w:hint="eastAsia"/>
          <w:bCs/>
          <w:kern w:val="2"/>
          <w:sz w:val="32"/>
          <w:szCs w:val="32"/>
        </w:rPr>
        <w:t xml:space="preserve"> </w:t>
      </w:r>
      <w:r w:rsidRPr="00E52784">
        <w:rPr>
          <w:rFonts w:ascii="方正仿宋_GBK" w:eastAsia="方正仿宋_GBK" w:cs="Times New Roman" w:hint="eastAsia"/>
          <w:bCs/>
          <w:kern w:val="2"/>
          <w:sz w:val="32"/>
          <w:szCs w:val="32"/>
        </w:rPr>
        <w:t>本办法自发布之日</w:t>
      </w:r>
      <w:r w:rsidRPr="0088713D">
        <w:rPr>
          <w:rFonts w:ascii="方正仿宋_GBK" w:eastAsia="方正仿宋_GBK" w:cs="Times New Roman" w:hint="eastAsia"/>
          <w:bCs/>
          <w:kern w:val="2"/>
          <w:sz w:val="32"/>
          <w:szCs w:val="32"/>
        </w:rPr>
        <w:t>起施行。</w:t>
      </w:r>
    </w:p>
    <w:p w:rsidR="00923DFD" w:rsidRDefault="00923DFD" w:rsidP="00923DFD">
      <w:pPr>
        <w:autoSpaceDE/>
        <w:autoSpaceDN/>
        <w:spacing w:line="579" w:lineRule="exact"/>
        <w:jc w:val="both"/>
        <w:rPr>
          <w:rFonts w:ascii="仿宋_GB2312" w:eastAsia="仿宋_GB2312" w:cs="Times New Roman"/>
          <w:bCs/>
          <w:kern w:val="2"/>
          <w:sz w:val="32"/>
          <w:szCs w:val="32"/>
        </w:rPr>
      </w:pPr>
    </w:p>
    <w:p w:rsidR="00923DFD" w:rsidRDefault="00923DFD" w:rsidP="00923DFD">
      <w:pPr>
        <w:autoSpaceDE/>
        <w:autoSpaceDN/>
        <w:spacing w:line="579" w:lineRule="exact"/>
        <w:jc w:val="both"/>
        <w:rPr>
          <w:rFonts w:ascii="仿宋_GB2312" w:eastAsia="仿宋_GB2312" w:cs="Times New Roman"/>
          <w:bCs/>
          <w:kern w:val="2"/>
          <w:sz w:val="32"/>
          <w:szCs w:val="32"/>
        </w:rPr>
      </w:pPr>
    </w:p>
    <w:p w:rsidR="00923DFD" w:rsidRDefault="00923DFD" w:rsidP="00923DFD">
      <w:pPr>
        <w:autoSpaceDE/>
        <w:autoSpaceDN/>
        <w:spacing w:line="579" w:lineRule="exact"/>
        <w:jc w:val="both"/>
        <w:rPr>
          <w:rFonts w:ascii="仿宋_GB2312" w:eastAsia="仿宋_GB2312" w:cs="Times New Roman"/>
          <w:bCs/>
          <w:kern w:val="2"/>
          <w:sz w:val="32"/>
          <w:szCs w:val="32"/>
        </w:rPr>
      </w:pPr>
    </w:p>
    <w:p w:rsidR="00923DFD" w:rsidRDefault="00923DFD" w:rsidP="00923DFD">
      <w:pPr>
        <w:autoSpaceDE/>
        <w:autoSpaceDN/>
        <w:spacing w:line="579" w:lineRule="exact"/>
        <w:jc w:val="both"/>
        <w:rPr>
          <w:rFonts w:ascii="仿宋_GB2312" w:eastAsia="仿宋_GB2312" w:cs="Times New Roman"/>
          <w:bCs/>
          <w:kern w:val="2"/>
          <w:sz w:val="32"/>
          <w:szCs w:val="32"/>
        </w:rPr>
      </w:pPr>
    </w:p>
    <w:p w:rsidR="00923DFD" w:rsidRDefault="00923DFD" w:rsidP="00923DFD">
      <w:pPr>
        <w:autoSpaceDE/>
        <w:autoSpaceDN/>
        <w:spacing w:line="579" w:lineRule="exact"/>
        <w:jc w:val="both"/>
        <w:rPr>
          <w:rFonts w:ascii="仿宋_GB2312" w:eastAsia="仿宋_GB2312" w:cs="Times New Roman"/>
          <w:bCs/>
          <w:kern w:val="2"/>
          <w:sz w:val="32"/>
          <w:szCs w:val="32"/>
        </w:rPr>
      </w:pPr>
    </w:p>
    <w:tbl>
      <w:tblPr>
        <w:tblpPr w:leftFromText="180" w:rightFromText="180" w:vertAnchor="text" w:horzAnchor="margin" w:tblpY="11568"/>
        <w:tblOverlap w:val="never"/>
        <w:tblW w:w="882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331"/>
        <w:gridCol w:w="4489"/>
      </w:tblGrid>
      <w:tr w:rsidR="0088713D" w:rsidRPr="0088713D" w:rsidTr="0088713D">
        <w:trPr>
          <w:trHeight w:val="591"/>
        </w:trPr>
        <w:tc>
          <w:tcPr>
            <w:tcW w:w="4331" w:type="dxa"/>
            <w:tcBorders>
              <w:top w:val="single" w:sz="4" w:space="0" w:color="auto"/>
              <w:left w:val="nil"/>
              <w:bottom w:val="single" w:sz="4" w:space="0" w:color="auto"/>
              <w:right w:val="nil"/>
            </w:tcBorders>
            <w:vAlign w:val="center"/>
          </w:tcPr>
          <w:p w:rsidR="0088713D" w:rsidRPr="0088713D" w:rsidRDefault="0088713D" w:rsidP="0088713D">
            <w:pPr>
              <w:autoSpaceDE/>
              <w:autoSpaceDN/>
              <w:spacing w:line="579" w:lineRule="exact"/>
              <w:jc w:val="both"/>
              <w:rPr>
                <w:rFonts w:ascii="方正仿宋_GBK" w:eastAsia="方正仿宋_GBK" w:cs="Times New Roman"/>
                <w:bCs/>
                <w:kern w:val="2"/>
                <w:sz w:val="28"/>
                <w:szCs w:val="28"/>
              </w:rPr>
            </w:pPr>
            <w:r w:rsidRPr="0088713D">
              <w:rPr>
                <w:rFonts w:ascii="方正仿宋_GBK" w:eastAsia="方正仿宋_GBK" w:cs="Times New Roman" w:hint="eastAsia"/>
                <w:bCs/>
                <w:kern w:val="2"/>
                <w:sz w:val="28"/>
                <w:szCs w:val="28"/>
              </w:rPr>
              <w:lastRenderedPageBreak/>
              <w:t>重庆化工职业学院党政办公室</w:t>
            </w:r>
          </w:p>
        </w:tc>
        <w:tc>
          <w:tcPr>
            <w:tcW w:w="4489" w:type="dxa"/>
            <w:tcBorders>
              <w:top w:val="single" w:sz="4" w:space="0" w:color="auto"/>
              <w:left w:val="nil"/>
              <w:bottom w:val="single" w:sz="4" w:space="0" w:color="auto"/>
              <w:right w:val="nil"/>
            </w:tcBorders>
            <w:vAlign w:val="center"/>
          </w:tcPr>
          <w:p w:rsidR="0088713D" w:rsidRPr="0088713D" w:rsidRDefault="0088713D" w:rsidP="0088713D">
            <w:pPr>
              <w:autoSpaceDE/>
              <w:autoSpaceDN/>
              <w:spacing w:line="579" w:lineRule="exact"/>
              <w:ind w:firstLineChars="400" w:firstLine="1120"/>
              <w:jc w:val="both"/>
              <w:rPr>
                <w:rFonts w:ascii="方正仿宋_GBK" w:eastAsia="方正仿宋_GBK" w:cs="Times New Roman"/>
                <w:bCs/>
                <w:kern w:val="2"/>
                <w:sz w:val="28"/>
                <w:szCs w:val="28"/>
              </w:rPr>
            </w:pPr>
            <w:r w:rsidRPr="0088713D">
              <w:rPr>
                <w:rFonts w:ascii="方正仿宋_GBK" w:eastAsia="方正仿宋_GBK" w:cs="Times New Roman" w:hint="eastAsia"/>
                <w:bCs/>
                <w:kern w:val="2"/>
                <w:sz w:val="28"/>
                <w:szCs w:val="28"/>
              </w:rPr>
              <w:t>2022年10月20日印发</w:t>
            </w:r>
          </w:p>
        </w:tc>
      </w:tr>
    </w:tbl>
    <w:p w:rsidR="00923DFD" w:rsidRPr="00E52784" w:rsidRDefault="00923DFD" w:rsidP="00923DFD">
      <w:pPr>
        <w:autoSpaceDE/>
        <w:autoSpaceDN/>
        <w:spacing w:line="579" w:lineRule="exact"/>
        <w:jc w:val="both"/>
        <w:rPr>
          <w:rFonts w:ascii="仿宋_GB2312" w:eastAsia="仿宋_GB2312" w:cs="Times New Roman"/>
          <w:bCs/>
          <w:kern w:val="2"/>
          <w:sz w:val="32"/>
          <w:szCs w:val="32"/>
        </w:rPr>
        <w:sectPr w:rsidR="00923DFD" w:rsidRPr="00E52784">
          <w:footerReference w:type="even" r:id="rId13"/>
          <w:footerReference w:type="default" r:id="rId14"/>
          <w:type w:val="nextColumn"/>
          <w:pgSz w:w="11910" w:h="16840"/>
          <w:pgMar w:top="2098" w:right="1474" w:bottom="1985" w:left="1588" w:header="0" w:footer="1383" w:gutter="0"/>
          <w:pgNumType w:fmt="numberInDash"/>
          <w:cols w:space="720"/>
        </w:sectPr>
      </w:pPr>
    </w:p>
    <w:p w:rsidR="00B9336B" w:rsidRDefault="00B9336B"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Default="00923DFD" w:rsidP="00923DFD">
      <w:pPr>
        <w:spacing w:line="579" w:lineRule="exact"/>
        <w:rPr>
          <w:rFonts w:ascii="Times New Roman" w:hAnsi="Times New Roman" w:cs="Times New Roman"/>
          <w:sz w:val="28"/>
        </w:rPr>
      </w:pPr>
    </w:p>
    <w:p w:rsidR="00923DFD" w:rsidRPr="005007EF" w:rsidRDefault="00923DFD" w:rsidP="00923DFD">
      <w:pPr>
        <w:spacing w:line="579" w:lineRule="exact"/>
        <w:rPr>
          <w:rFonts w:ascii="Times New Roman" w:hAnsi="Times New Roman" w:cs="Times New Roman"/>
          <w:sz w:val="28"/>
        </w:rPr>
        <w:sectPr w:rsidR="00923DFD" w:rsidRPr="005007EF">
          <w:footerReference w:type="even" r:id="rId15"/>
          <w:pgSz w:w="11910" w:h="16840"/>
          <w:pgMar w:top="1580" w:right="1240" w:bottom="280" w:left="1460" w:header="0" w:footer="1134" w:gutter="0"/>
          <w:pgNumType w:fmt="numberInDash"/>
          <w:cols w:space="720"/>
          <w:docGrid w:linePitch="299"/>
        </w:sectPr>
      </w:pPr>
    </w:p>
    <w:p w:rsidR="00B9336B" w:rsidRPr="005007EF" w:rsidRDefault="00B9336B" w:rsidP="00923DFD">
      <w:pPr>
        <w:pStyle w:val="a5"/>
        <w:spacing w:before="104" w:line="579" w:lineRule="exact"/>
        <w:rPr>
          <w:rFonts w:ascii="方正黑体_GBK" w:eastAsia="方正黑体_GBK" w:hAnsi="Times New Roman" w:cs="Times New Roman"/>
        </w:rPr>
      </w:pPr>
    </w:p>
    <w:p w:rsidR="00B9336B" w:rsidRPr="00E52784" w:rsidRDefault="00B9336B" w:rsidP="00923DFD">
      <w:pPr>
        <w:pStyle w:val="a5"/>
        <w:spacing w:before="1" w:line="579" w:lineRule="exact"/>
        <w:rPr>
          <w:rFonts w:ascii="Times New Roman" w:hAnsi="Times New Roman" w:cs="Times New Roman"/>
          <w:sz w:val="58"/>
        </w:rPr>
      </w:pPr>
    </w:p>
    <w:p w:rsidR="00B9336B" w:rsidRPr="005007EF" w:rsidRDefault="00B9336B" w:rsidP="00923DFD">
      <w:pPr>
        <w:pStyle w:val="a5"/>
        <w:spacing w:line="579" w:lineRule="exact"/>
        <w:ind w:left="2694"/>
        <w:jc w:val="center"/>
        <w:rPr>
          <w:rFonts w:ascii="Times New Roman" w:hAnsi="Times New Roman" w:cs="Times New Roman"/>
          <w:sz w:val="36"/>
          <w:szCs w:val="36"/>
        </w:rPr>
      </w:pPr>
    </w:p>
    <w:p w:rsidR="00B9336B" w:rsidRPr="005007EF" w:rsidRDefault="00B9336B" w:rsidP="00923DFD">
      <w:pPr>
        <w:pStyle w:val="a5"/>
        <w:spacing w:line="579" w:lineRule="exact"/>
        <w:ind w:left="2694"/>
        <w:jc w:val="center"/>
        <w:rPr>
          <w:rFonts w:ascii="Times New Roman" w:hAnsi="Times New Roman" w:cs="Times New Roman"/>
          <w:sz w:val="36"/>
          <w:szCs w:val="36"/>
        </w:rPr>
      </w:pPr>
    </w:p>
    <w:p w:rsidR="00B9336B" w:rsidRPr="005007EF" w:rsidRDefault="00B9336B" w:rsidP="00923DFD">
      <w:pPr>
        <w:pStyle w:val="a5"/>
        <w:spacing w:line="579" w:lineRule="exact"/>
        <w:ind w:left="2694"/>
        <w:jc w:val="center"/>
        <w:rPr>
          <w:rFonts w:ascii="Times New Roman" w:hAnsi="Times New Roman" w:cs="Times New Roman"/>
          <w:sz w:val="36"/>
          <w:szCs w:val="36"/>
        </w:rPr>
      </w:pPr>
    </w:p>
    <w:p w:rsidR="00B9336B" w:rsidRPr="005007EF" w:rsidRDefault="00B9336B" w:rsidP="00923DFD">
      <w:pPr>
        <w:pStyle w:val="a5"/>
        <w:spacing w:line="579" w:lineRule="exact"/>
        <w:ind w:left="2694"/>
        <w:jc w:val="center"/>
        <w:rPr>
          <w:rFonts w:ascii="Times New Roman" w:hAnsi="Times New Roman" w:cs="Times New Roman"/>
          <w:sz w:val="36"/>
          <w:szCs w:val="36"/>
        </w:rPr>
      </w:pPr>
    </w:p>
    <w:p w:rsidR="00B9336B" w:rsidRPr="005007EF" w:rsidRDefault="00B9336B" w:rsidP="00923DFD">
      <w:pPr>
        <w:pStyle w:val="a5"/>
        <w:spacing w:line="579" w:lineRule="exact"/>
        <w:rPr>
          <w:rFonts w:ascii="Times New Roman" w:hAnsi="Times New Roman" w:cs="Times New Roman"/>
          <w:sz w:val="36"/>
          <w:szCs w:val="36"/>
        </w:rPr>
      </w:pPr>
    </w:p>
    <w:sectPr w:rsidR="00B9336B" w:rsidRPr="005007EF">
      <w:footerReference w:type="even" r:id="rId16"/>
      <w:type w:val="nextColumn"/>
      <w:pgSz w:w="11910" w:h="16840"/>
      <w:pgMar w:top="1134" w:right="1134" w:bottom="1134" w:left="1134" w:header="0" w:footer="1134" w:gutter="0"/>
      <w:pgNumType w:fmt="numberInDash"/>
      <w:cols w:num="2" w:space="720" w:equalWidth="0">
        <w:col w:w="1034" w:space="1316"/>
        <w:col w:w="7292"/>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277" w:rsidRDefault="00310277">
      <w:r>
        <w:separator/>
      </w:r>
    </w:p>
  </w:endnote>
  <w:endnote w:type="continuationSeparator" w:id="0">
    <w:p w:rsidR="00310277" w:rsidRDefault="0031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公文小标宋">
    <w:altName w:val="微软雅黑 Light"/>
    <w:charset w:val="86"/>
    <w:family w:val="auto"/>
    <w:pitch w:val="default"/>
    <w:sig w:usb0="A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356" w:rsidRDefault="00091356">
    <w:pPr>
      <w:pStyle w:val="a5"/>
      <w:spacing w:line="14" w:lineRule="auto"/>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09905" cy="20383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03835"/>
                      </a:xfrm>
                      <a:prstGeom prst="rect">
                        <a:avLst/>
                      </a:prstGeom>
                      <a:noFill/>
                      <a:ln>
                        <a:noFill/>
                      </a:ln>
                    </wps:spPr>
                    <wps:txbx>
                      <w:txbxContent>
                        <w:p w:rsidR="00091356" w:rsidRDefault="00091356">
                          <w:pPr>
                            <w:spacing w:line="321" w:lineRule="exact"/>
                            <w:ind w:left="20"/>
                            <w:rPr>
                              <w:sz w:val="28"/>
                            </w:rPr>
                          </w:pPr>
                          <w:r>
                            <w:rPr>
                              <w:sz w:val="28"/>
                            </w:rPr>
                            <w:t xml:space="preserve">- </w:t>
                          </w:r>
                          <w:r>
                            <w:fldChar w:fldCharType="begin"/>
                          </w:r>
                          <w:r>
                            <w:rPr>
                              <w:sz w:val="28"/>
                            </w:rPr>
                            <w:instrText xml:space="preserve"> PAGE </w:instrText>
                          </w:r>
                          <w:r>
                            <w:fldChar w:fldCharType="separate"/>
                          </w:r>
                          <w:r w:rsidR="00923DFD">
                            <w:rPr>
                              <w:noProof/>
                              <w:sz w:val="28"/>
                            </w:rPr>
                            <w:t>- 2 -</w:t>
                          </w:r>
                          <w:r>
                            <w:fldChar w:fldCharType="end"/>
                          </w:r>
                          <w:r>
                            <w:rPr>
                              <w:spacing w:val="1"/>
                              <w:sz w:val="28"/>
                            </w:rPr>
                            <w:t xml:space="preserve"> </w:t>
                          </w:r>
                          <w:r>
                            <w:rPr>
                              <w:sz w:val="28"/>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1.05pt;margin-top:0;width:40.15pt;height:16.0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" filled="f" stroked="f">
              <v:textbox inset="0,0,0,0">
                <w:txbxContent>
                  <w:p w:rsidR="00091356" w:rsidRDefault="00091356">
                    <w:pPr>
                      <w:spacing w:line="321" w:lineRule="exact"/>
                      <w:ind w:left="20"/>
                      <w:rPr>
                        <w:sz w:val="28"/>
                      </w:rPr>
                    </w:pPr>
                    <w:r>
                      <w:rPr>
                        <w:sz w:val="28"/>
                      </w:rPr>
                      <w:t xml:space="preserve">- </w:t>
                    </w:r>
                    <w:r>
                      <w:fldChar w:fldCharType="begin"/>
                    </w:r>
                    <w:r>
                      <w:rPr>
                        <w:sz w:val="28"/>
                      </w:rPr>
                      <w:instrText xml:space="preserve"> PAGE </w:instrText>
                    </w:r>
                    <w:r>
                      <w:fldChar w:fldCharType="separate"/>
                    </w:r>
                    <w:r w:rsidR="00923DFD">
                      <w:rPr>
                        <w:noProof/>
                        <w:sz w:val="28"/>
                      </w:rPr>
                      <w:t>- 2 -</w:t>
                    </w:r>
                    <w:r>
                      <w:fldChar w:fldCharType="end"/>
                    </w:r>
                    <w:r>
                      <w:rPr>
                        <w:spacing w:val="1"/>
                        <w:sz w:val="28"/>
                      </w:rPr>
                      <w:t xml:space="preserve"> </w:t>
                    </w:r>
                    <w:r>
                      <w:rPr>
                        <w:sz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356" w:rsidRDefault="00091356">
    <w:pPr>
      <w:pStyle w:val="a5"/>
      <w:spacing w:line="14" w:lineRule="auto"/>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508000" cy="20383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03835"/>
                      </a:xfrm>
                      <a:prstGeom prst="rect">
                        <a:avLst/>
                      </a:prstGeom>
                      <a:noFill/>
                      <a:ln>
                        <a:noFill/>
                      </a:ln>
                    </wps:spPr>
                    <wps:txbx>
                      <w:txbxContent>
                        <w:p w:rsidR="00091356" w:rsidRDefault="00091356">
                          <w:pPr>
                            <w:spacing w:line="321" w:lineRule="exact"/>
                            <w:rPr>
                              <w:sz w:val="28"/>
                            </w:rPr>
                          </w:pPr>
                          <w:r>
                            <w:fldChar w:fldCharType="begin"/>
                          </w:r>
                          <w:r>
                            <w:rPr>
                              <w:sz w:val="28"/>
                            </w:rPr>
                            <w:instrText xml:space="preserve"> PAGE </w:instrText>
                          </w:r>
                          <w:r>
                            <w:fldChar w:fldCharType="separate"/>
                          </w:r>
                          <w:r w:rsidR="00A41AFF">
                            <w:rPr>
                              <w:noProof/>
                              <w:sz w:val="28"/>
                            </w:rPr>
                            <w:t>- 1 -</w:t>
                          </w:r>
                          <w:r>
                            <w:fldChar w:fldCharType="end"/>
                          </w:r>
                          <w:r>
                            <w:rPr>
                              <w:spacing w:val="-2"/>
                              <w:sz w:val="28"/>
                            </w:rPr>
                            <w:t xml:space="preserve"> </w:t>
                          </w:r>
                          <w:r>
                            <w:rPr>
                              <w:sz w:val="28"/>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11.2pt;margin-top:0;width:40pt;height:16.05pt;z-index:251658240;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" filled="f" stroked="f">
              <v:textbox inset="0,0,0,0">
                <w:txbxContent>
                  <w:p w:rsidR="00091356" w:rsidRDefault="00091356">
                    <w:pPr>
                      <w:spacing w:line="321" w:lineRule="exact"/>
                      <w:rPr>
                        <w:sz w:val="28"/>
                      </w:rPr>
                    </w:pPr>
                    <w:r>
                      <w:fldChar w:fldCharType="begin"/>
                    </w:r>
                    <w:r>
                      <w:rPr>
                        <w:sz w:val="28"/>
                      </w:rPr>
                      <w:instrText xml:space="preserve"> PAGE </w:instrText>
                    </w:r>
                    <w:r>
                      <w:fldChar w:fldCharType="separate"/>
                    </w:r>
                    <w:r w:rsidR="00A41AFF">
                      <w:rPr>
                        <w:noProof/>
                        <w:sz w:val="28"/>
                      </w:rPr>
                      <w:t>- 1 -</w:t>
                    </w:r>
                    <w:r>
                      <w:fldChar w:fldCharType="end"/>
                    </w:r>
                    <w:r>
                      <w:rPr>
                        <w:spacing w:val="-2"/>
                        <w:sz w:val="28"/>
                      </w:rPr>
                      <w:t xml:space="preserve"> </w:t>
                    </w:r>
                    <w:r>
                      <w:rPr>
                        <w:sz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356" w:rsidRDefault="00091356">
    <w:pPr>
      <w:pStyle w:val="a5"/>
      <w:spacing w:line="14" w:lineRule="auto"/>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598170" cy="2038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203835"/>
                      </a:xfrm>
                      <a:prstGeom prst="rect">
                        <a:avLst/>
                      </a:prstGeom>
                      <a:noFill/>
                      <a:ln>
                        <a:noFill/>
                      </a:ln>
                    </wps:spPr>
                    <wps:txbx>
                      <w:txbxContent>
                        <w:p w:rsidR="00091356" w:rsidRDefault="00091356">
                          <w:pPr>
                            <w:spacing w:line="321" w:lineRule="exact"/>
                            <w:ind w:left="20"/>
                            <w:rPr>
                              <w:sz w:val="28"/>
                            </w:rPr>
                          </w:pPr>
                          <w:r>
                            <w:fldChar w:fldCharType="begin"/>
                          </w:r>
                          <w:r>
                            <w:rPr>
                              <w:sz w:val="28"/>
                            </w:rPr>
                            <w:instrText xml:space="preserve"> PAGE </w:instrText>
                          </w:r>
                          <w:r>
                            <w:fldChar w:fldCharType="separate"/>
                          </w:r>
                          <w:r w:rsidR="00A41AFF">
                            <w:rPr>
                              <w:noProof/>
                              <w:sz w:val="28"/>
                            </w:rPr>
                            <w:t>- 6 -</w:t>
                          </w:r>
                          <w:r>
                            <w:fldChar w:fldCharType="end"/>
                          </w:r>
                          <w:r>
                            <w:rPr>
                              <w:spacing w:val="-2"/>
                              <w:sz w:val="28"/>
                            </w:rPr>
                            <w:t xml:space="preserve"> </w:t>
                          </w:r>
                          <w:r>
                            <w:rPr>
                              <w:sz w:val="28"/>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pt;margin-top:0;width:47.1pt;height:16.05pt;z-index:251662336;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" filled="f" stroked="f">
              <v:textbox inset="0,0,0,0">
                <w:txbxContent>
                  <w:p w:rsidR="00091356" w:rsidRDefault="00091356">
                    <w:pPr>
                      <w:spacing w:line="321" w:lineRule="exact"/>
                      <w:ind w:left="20"/>
                      <w:rPr>
                        <w:sz w:val="28"/>
                      </w:rPr>
                    </w:pPr>
                    <w:r>
                      <w:fldChar w:fldCharType="begin"/>
                    </w:r>
                    <w:r>
                      <w:rPr>
                        <w:sz w:val="28"/>
                      </w:rPr>
                      <w:instrText xml:space="preserve"> PAGE </w:instrText>
                    </w:r>
                    <w:r>
                      <w:fldChar w:fldCharType="separate"/>
                    </w:r>
                    <w:r w:rsidR="00A41AFF">
                      <w:rPr>
                        <w:noProof/>
                        <w:sz w:val="28"/>
                      </w:rPr>
                      <w:t>- 6 -</w:t>
                    </w:r>
                    <w:r>
                      <w:fldChar w:fldCharType="end"/>
                    </w:r>
                    <w:r>
                      <w:rPr>
                        <w:spacing w:val="-2"/>
                        <w:sz w:val="28"/>
                      </w:rPr>
                      <w:t xml:space="preserve"> </w:t>
                    </w:r>
                    <w:r>
                      <w:rPr>
                        <w:sz w:val="28"/>
                      </w:rPr>
                      <w:t>-</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356" w:rsidRDefault="00091356">
    <w:pPr>
      <w:pStyle w:val="a5"/>
      <w:spacing w:line="14" w:lineRule="auto"/>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96265" cy="2038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203835"/>
                      </a:xfrm>
                      <a:prstGeom prst="rect">
                        <a:avLst/>
                      </a:prstGeom>
                      <a:noFill/>
                      <a:ln>
                        <a:noFill/>
                      </a:ln>
                    </wps:spPr>
                    <wps:txbx>
                      <w:txbxContent>
                        <w:p w:rsidR="00091356" w:rsidRDefault="00091356">
                          <w:pPr>
                            <w:spacing w:line="321" w:lineRule="exact"/>
                            <w:ind w:left="20"/>
                            <w:rPr>
                              <w:sz w:val="28"/>
                            </w:rPr>
                          </w:pPr>
                          <w:r>
                            <w:fldChar w:fldCharType="begin"/>
                          </w:r>
                          <w:r>
                            <w:rPr>
                              <w:sz w:val="28"/>
                            </w:rPr>
                            <w:instrText xml:space="preserve"> PAGE </w:instrText>
                          </w:r>
                          <w:r>
                            <w:fldChar w:fldCharType="separate"/>
                          </w:r>
                          <w:r w:rsidR="00A41AFF">
                            <w:rPr>
                              <w:noProof/>
                              <w:sz w:val="28"/>
                            </w:rPr>
                            <w:t>- 7 -</w:t>
                          </w:r>
                          <w:r>
                            <w:fldChar w:fldCharType="end"/>
                          </w:r>
                          <w:r>
                            <w:rPr>
                              <w:spacing w:val="-2"/>
                              <w:sz w:val="28"/>
                            </w:rPr>
                            <w:t xml:space="preserve"> </w:t>
                          </w:r>
                          <w:r>
                            <w:rPr>
                              <w:sz w:val="28"/>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4.25pt;margin-top:0;width:46.95pt;height:16.05pt;z-index:251661312;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" filled="f" stroked="f">
              <v:textbox inset="0,0,0,0">
                <w:txbxContent>
                  <w:p w:rsidR="00091356" w:rsidRDefault="00091356">
                    <w:pPr>
                      <w:spacing w:line="321" w:lineRule="exact"/>
                      <w:ind w:left="20"/>
                      <w:rPr>
                        <w:sz w:val="28"/>
                      </w:rPr>
                    </w:pPr>
                    <w:r>
                      <w:fldChar w:fldCharType="begin"/>
                    </w:r>
                    <w:r>
                      <w:rPr>
                        <w:sz w:val="28"/>
                      </w:rPr>
                      <w:instrText xml:space="preserve"> PAGE </w:instrText>
                    </w:r>
                    <w:r>
                      <w:fldChar w:fldCharType="separate"/>
                    </w:r>
                    <w:r w:rsidR="00A41AFF">
                      <w:rPr>
                        <w:noProof/>
                        <w:sz w:val="28"/>
                      </w:rPr>
                      <w:t>- 7 -</w:t>
                    </w:r>
                    <w:r>
                      <w:fldChar w:fldCharType="end"/>
                    </w:r>
                    <w:r>
                      <w:rPr>
                        <w:spacing w:val="-2"/>
                        <w:sz w:val="28"/>
                      </w:rPr>
                      <w:t xml:space="preserve"> </w:t>
                    </w:r>
                    <w:r>
                      <w:rPr>
                        <w:sz w:val="28"/>
                      </w:rPr>
                      <w:t>-</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356" w:rsidRDefault="00091356">
    <w:pPr>
      <w:pStyle w:val="a5"/>
      <w:spacing w:line="14" w:lineRule="auto"/>
      <w:rPr>
        <w:sz w:val="2"/>
      </w:rPr>
    </w:pPr>
    <w:r>
      <w:rPr>
        <w:noProof/>
        <w:sz w:val="2"/>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1356" w:rsidRDefault="00091356">
                          <w:pPr>
                            <w:pStyle w:val="aa"/>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A41AFF">
                            <w:rPr>
                              <w:noProof/>
                              <w:sz w:val="28"/>
                              <w:szCs w:val="28"/>
                            </w:rPr>
                            <w:t>- 10 -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31" type="#_x0000_t202" style="position:absolute;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ILTZQIAABMFAAAOAAAAZHJzL2Uyb0RvYy54bWysVE1uEzEU3iNxB8t7OmmAKo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QILTZQIAABMFAAAOAAAAAAAAAAAAAAAAAC4CAABkcnMvZTJvRG9j&#10;LnhtbFBLAQItABQABgAIAAAAIQBxqtG51wAAAAUBAAAPAAAAAAAAAAAAAAAAAL8EAABkcnMvZG93&#10;bnJldi54bWxQSwUGAAAAAAQABADzAAAAwwUAAAAA&#10;" filled="f" stroked="f" strokeweight=".5pt">
              <v:textbox style="mso-fit-shape-to-text:t" inset="0,0,0,0">
                <w:txbxContent>
                  <w:p w:rsidR="00091356" w:rsidRDefault="00091356">
                    <w:pPr>
                      <w:pStyle w:val="aa"/>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A41AFF">
                      <w:rPr>
                        <w:noProof/>
                        <w:sz w:val="28"/>
                        <w:szCs w:val="28"/>
                      </w:rPr>
                      <w:t>- 10 -</w:t>
                    </w:r>
                    <w:r>
                      <w:rPr>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356" w:rsidRDefault="00091356">
    <w:pPr>
      <w:pStyle w:val="a5"/>
      <w:spacing w:line="14" w:lineRule="auto"/>
      <w:rPr>
        <w:sz w:val="2"/>
      </w:rPr>
    </w:pPr>
    <w:r>
      <w:rPr>
        <w:noProof/>
        <w:sz w:val="2"/>
      </w:rPr>
      <mc:AlternateContent>
        <mc:Choice Requires="wps">
          <w:drawing>
            <wp:anchor distT="0" distB="0" distL="114300" distR="114300" simplePos="0" relativeHeight="2516551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1356" w:rsidRDefault="00091356">
                          <w:pPr>
                            <w:pStyle w:val="aa"/>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A41AFF">
                            <w:rPr>
                              <w:noProof/>
                              <w:sz w:val="28"/>
                              <w:szCs w:val="28"/>
                            </w:rPr>
                            <w:t>- 12 -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8" o:spid="_x0000_s1032" type="#_x0000_t202" style="position:absolute;margin-left:92.8pt;margin-top:0;width:2in;height:2in;z-index:25165516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9DZQIAABM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bng9DZQIAABMFAAAOAAAAAAAAAAAAAAAAAC4CAABkcnMvZTJvRG9j&#10;LnhtbFBLAQItABQABgAIAAAAIQBxqtG51wAAAAUBAAAPAAAAAAAAAAAAAAAAAL8EAABkcnMvZG93&#10;bnJldi54bWxQSwUGAAAAAAQABADzAAAAwwUAAAAA&#10;" filled="f" stroked="f" strokeweight=".5pt">
              <v:textbox style="mso-fit-shape-to-text:t" inset="0,0,0,0">
                <w:txbxContent>
                  <w:p w:rsidR="00091356" w:rsidRDefault="00091356">
                    <w:pPr>
                      <w:pStyle w:val="aa"/>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A41AFF">
                      <w:rPr>
                        <w:noProof/>
                        <w:sz w:val="28"/>
                        <w:szCs w:val="28"/>
                      </w:rPr>
                      <w:t>- 12 -</w:t>
                    </w:r>
                    <w:r>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277" w:rsidRDefault="00310277">
      <w:r>
        <w:separator/>
      </w:r>
    </w:p>
  </w:footnote>
  <w:footnote w:type="continuationSeparator" w:id="0">
    <w:p w:rsidR="00310277" w:rsidRDefault="00310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356" w:rsidRDefault="00091356">
    <w:pPr>
      <w:pStyle w:val="ac"/>
      <w:pBdr>
        <w:bottom w:val="none" w:sz="0" w:space="0" w:color="auto"/>
      </w:pBd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356" w:rsidRDefault="00091356">
    <w:pPr>
      <w:pStyle w:val="ac"/>
      <w:pBdr>
        <w:bottom w:val="none" w:sz="0" w:space="0" w:color="auto"/>
      </w:pBd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87B07"/>
    <w:multiLevelType w:val="multilevel"/>
    <w:tmpl w:val="5AC87B07"/>
    <w:lvl w:ilvl="0">
      <w:start w:val="1"/>
      <w:numFmt w:val="decimal"/>
      <w:lvlText w:val="%1."/>
      <w:lvlJc w:val="left"/>
      <w:pPr>
        <w:ind w:left="1428" w:hanging="322"/>
      </w:pPr>
      <w:rPr>
        <w:rFonts w:ascii="Times New Roman" w:eastAsia="Times New Roman" w:hAnsi="Times New Roman" w:cs="Times New Roman" w:hint="default"/>
        <w:spacing w:val="-2"/>
        <w:w w:val="99"/>
        <w:sz w:val="30"/>
        <w:szCs w:val="30"/>
        <w:lang w:val="en-US" w:eastAsia="zh-CN" w:bidi="ar-SA"/>
      </w:rPr>
    </w:lvl>
    <w:lvl w:ilvl="1">
      <w:numFmt w:val="bullet"/>
      <w:lvlText w:val="•"/>
      <w:lvlJc w:val="left"/>
      <w:pPr>
        <w:ind w:left="2254" w:hanging="322"/>
      </w:pPr>
      <w:rPr>
        <w:rFonts w:hint="default"/>
        <w:lang w:val="en-US" w:eastAsia="zh-CN" w:bidi="ar-SA"/>
      </w:rPr>
    </w:lvl>
    <w:lvl w:ilvl="2">
      <w:numFmt w:val="bullet"/>
      <w:lvlText w:val="•"/>
      <w:lvlJc w:val="left"/>
      <w:pPr>
        <w:ind w:left="3089" w:hanging="322"/>
      </w:pPr>
      <w:rPr>
        <w:rFonts w:hint="default"/>
        <w:lang w:val="en-US" w:eastAsia="zh-CN" w:bidi="ar-SA"/>
      </w:rPr>
    </w:lvl>
    <w:lvl w:ilvl="3">
      <w:numFmt w:val="bullet"/>
      <w:lvlText w:val="•"/>
      <w:lvlJc w:val="left"/>
      <w:pPr>
        <w:ind w:left="3923" w:hanging="322"/>
      </w:pPr>
      <w:rPr>
        <w:rFonts w:hint="default"/>
        <w:lang w:val="en-US" w:eastAsia="zh-CN" w:bidi="ar-SA"/>
      </w:rPr>
    </w:lvl>
    <w:lvl w:ilvl="4">
      <w:numFmt w:val="bullet"/>
      <w:lvlText w:val="•"/>
      <w:lvlJc w:val="left"/>
      <w:pPr>
        <w:ind w:left="4758" w:hanging="322"/>
      </w:pPr>
      <w:rPr>
        <w:rFonts w:hint="default"/>
        <w:lang w:val="en-US" w:eastAsia="zh-CN" w:bidi="ar-SA"/>
      </w:rPr>
    </w:lvl>
    <w:lvl w:ilvl="5">
      <w:numFmt w:val="bullet"/>
      <w:lvlText w:val="•"/>
      <w:lvlJc w:val="left"/>
      <w:pPr>
        <w:ind w:left="5593" w:hanging="322"/>
      </w:pPr>
      <w:rPr>
        <w:rFonts w:hint="default"/>
        <w:lang w:val="en-US" w:eastAsia="zh-CN" w:bidi="ar-SA"/>
      </w:rPr>
    </w:lvl>
    <w:lvl w:ilvl="6">
      <w:numFmt w:val="bullet"/>
      <w:lvlText w:val="•"/>
      <w:lvlJc w:val="left"/>
      <w:pPr>
        <w:ind w:left="6427" w:hanging="322"/>
      </w:pPr>
      <w:rPr>
        <w:rFonts w:hint="default"/>
        <w:lang w:val="en-US" w:eastAsia="zh-CN" w:bidi="ar-SA"/>
      </w:rPr>
    </w:lvl>
    <w:lvl w:ilvl="7">
      <w:numFmt w:val="bullet"/>
      <w:lvlText w:val="•"/>
      <w:lvlJc w:val="left"/>
      <w:pPr>
        <w:ind w:left="7262" w:hanging="322"/>
      </w:pPr>
      <w:rPr>
        <w:rFonts w:hint="default"/>
        <w:lang w:val="en-US" w:eastAsia="zh-CN" w:bidi="ar-SA"/>
      </w:rPr>
    </w:lvl>
    <w:lvl w:ilvl="8">
      <w:numFmt w:val="bullet"/>
      <w:lvlText w:val="•"/>
      <w:lvlJc w:val="left"/>
      <w:pPr>
        <w:ind w:left="8096" w:hanging="322"/>
      </w:pPr>
      <w:rPr>
        <w:rFonts w:hint="default"/>
        <w:lang w:val="en-US" w:eastAsia="zh-CN" w:bidi="ar-SA"/>
      </w:rPr>
    </w:lvl>
  </w:abstractNum>
  <w:abstractNum w:abstractNumId="1" w15:restartNumberingAfterBreak="0">
    <w:nsid w:val="7F7E5C4A"/>
    <w:multiLevelType w:val="multilevel"/>
    <w:tmpl w:val="7F7E5C4A"/>
    <w:lvl w:ilvl="0">
      <w:start w:val="1"/>
      <w:numFmt w:val="decimal"/>
      <w:lvlText w:val="%1."/>
      <w:lvlJc w:val="left"/>
      <w:pPr>
        <w:ind w:left="108" w:hanging="241"/>
      </w:pPr>
      <w:rPr>
        <w:rFonts w:ascii="宋体" w:eastAsia="宋体" w:hAnsi="宋体" w:cs="宋体" w:hint="default"/>
        <w:w w:val="100"/>
        <w:sz w:val="22"/>
        <w:szCs w:val="22"/>
        <w:lang w:val="en-US" w:eastAsia="zh-CN" w:bidi="ar-SA"/>
      </w:rPr>
    </w:lvl>
    <w:lvl w:ilvl="1">
      <w:numFmt w:val="bullet"/>
      <w:lvlText w:val="•"/>
      <w:lvlJc w:val="left"/>
      <w:pPr>
        <w:ind w:left="910" w:hanging="241"/>
      </w:pPr>
      <w:rPr>
        <w:rFonts w:hint="default"/>
        <w:lang w:val="en-US" w:eastAsia="zh-CN" w:bidi="ar-SA"/>
      </w:rPr>
    </w:lvl>
    <w:lvl w:ilvl="2">
      <w:numFmt w:val="bullet"/>
      <w:lvlText w:val="•"/>
      <w:lvlJc w:val="left"/>
      <w:pPr>
        <w:ind w:left="1720" w:hanging="241"/>
      </w:pPr>
      <w:rPr>
        <w:rFonts w:hint="default"/>
        <w:lang w:val="en-US" w:eastAsia="zh-CN" w:bidi="ar-SA"/>
      </w:rPr>
    </w:lvl>
    <w:lvl w:ilvl="3">
      <w:numFmt w:val="bullet"/>
      <w:lvlText w:val="•"/>
      <w:lvlJc w:val="left"/>
      <w:pPr>
        <w:ind w:left="2530" w:hanging="241"/>
      </w:pPr>
      <w:rPr>
        <w:rFonts w:hint="default"/>
        <w:lang w:val="en-US" w:eastAsia="zh-CN" w:bidi="ar-SA"/>
      </w:rPr>
    </w:lvl>
    <w:lvl w:ilvl="4">
      <w:numFmt w:val="bullet"/>
      <w:lvlText w:val="•"/>
      <w:lvlJc w:val="left"/>
      <w:pPr>
        <w:ind w:left="3341" w:hanging="241"/>
      </w:pPr>
      <w:rPr>
        <w:rFonts w:hint="default"/>
        <w:lang w:val="en-US" w:eastAsia="zh-CN" w:bidi="ar-SA"/>
      </w:rPr>
    </w:lvl>
    <w:lvl w:ilvl="5">
      <w:numFmt w:val="bullet"/>
      <w:lvlText w:val="•"/>
      <w:lvlJc w:val="left"/>
      <w:pPr>
        <w:ind w:left="4151" w:hanging="241"/>
      </w:pPr>
      <w:rPr>
        <w:rFonts w:hint="default"/>
        <w:lang w:val="en-US" w:eastAsia="zh-CN" w:bidi="ar-SA"/>
      </w:rPr>
    </w:lvl>
    <w:lvl w:ilvl="6">
      <w:numFmt w:val="bullet"/>
      <w:lvlText w:val="•"/>
      <w:lvlJc w:val="left"/>
      <w:pPr>
        <w:ind w:left="4961" w:hanging="241"/>
      </w:pPr>
      <w:rPr>
        <w:rFonts w:hint="default"/>
        <w:lang w:val="en-US" w:eastAsia="zh-CN" w:bidi="ar-SA"/>
      </w:rPr>
    </w:lvl>
    <w:lvl w:ilvl="7">
      <w:numFmt w:val="bullet"/>
      <w:lvlText w:val="•"/>
      <w:lvlJc w:val="left"/>
      <w:pPr>
        <w:ind w:left="5772" w:hanging="241"/>
      </w:pPr>
      <w:rPr>
        <w:rFonts w:hint="default"/>
        <w:lang w:val="en-US" w:eastAsia="zh-CN" w:bidi="ar-SA"/>
      </w:rPr>
    </w:lvl>
    <w:lvl w:ilvl="8">
      <w:numFmt w:val="bullet"/>
      <w:lvlText w:val="•"/>
      <w:lvlJc w:val="left"/>
      <w:pPr>
        <w:ind w:left="6582" w:hanging="241"/>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4ZDBlNzc1NDE4MjZlZjVkMmVkNjg1MTg0OWI1NGQifQ=="/>
  </w:docVars>
  <w:rsids>
    <w:rsidRoot w:val="00EA19F4"/>
    <w:rsid w:val="0003727B"/>
    <w:rsid w:val="00044B9A"/>
    <w:rsid w:val="0004700E"/>
    <w:rsid w:val="000614E7"/>
    <w:rsid w:val="00084CA1"/>
    <w:rsid w:val="00091356"/>
    <w:rsid w:val="00096FBF"/>
    <w:rsid w:val="000B1FAE"/>
    <w:rsid w:val="000B5C3F"/>
    <w:rsid w:val="000F1F95"/>
    <w:rsid w:val="00105696"/>
    <w:rsid w:val="001154B8"/>
    <w:rsid w:val="00115E33"/>
    <w:rsid w:val="001353B2"/>
    <w:rsid w:val="001421E1"/>
    <w:rsid w:val="001613B3"/>
    <w:rsid w:val="001967B4"/>
    <w:rsid w:val="00197EE7"/>
    <w:rsid w:val="001B52C5"/>
    <w:rsid w:val="001C123B"/>
    <w:rsid w:val="001C7B14"/>
    <w:rsid w:val="001D51CF"/>
    <w:rsid w:val="002251B9"/>
    <w:rsid w:val="002266F9"/>
    <w:rsid w:val="00226DDC"/>
    <w:rsid w:val="00273D86"/>
    <w:rsid w:val="00290488"/>
    <w:rsid w:val="00292225"/>
    <w:rsid w:val="002D4B9E"/>
    <w:rsid w:val="002E159C"/>
    <w:rsid w:val="002E1761"/>
    <w:rsid w:val="002F4B68"/>
    <w:rsid w:val="003008AC"/>
    <w:rsid w:val="00301B92"/>
    <w:rsid w:val="00310277"/>
    <w:rsid w:val="00342D4C"/>
    <w:rsid w:val="00367C7E"/>
    <w:rsid w:val="003824A6"/>
    <w:rsid w:val="00397045"/>
    <w:rsid w:val="003C72DB"/>
    <w:rsid w:val="003D025B"/>
    <w:rsid w:val="003D02B6"/>
    <w:rsid w:val="003D0709"/>
    <w:rsid w:val="003F7F03"/>
    <w:rsid w:val="00420DD0"/>
    <w:rsid w:val="00423902"/>
    <w:rsid w:val="00432F7E"/>
    <w:rsid w:val="00466783"/>
    <w:rsid w:val="004869CC"/>
    <w:rsid w:val="00486C6C"/>
    <w:rsid w:val="004A555B"/>
    <w:rsid w:val="004B4834"/>
    <w:rsid w:val="004F530C"/>
    <w:rsid w:val="005007EF"/>
    <w:rsid w:val="005029AD"/>
    <w:rsid w:val="00511328"/>
    <w:rsid w:val="0051425B"/>
    <w:rsid w:val="0053048A"/>
    <w:rsid w:val="00546C72"/>
    <w:rsid w:val="005628A0"/>
    <w:rsid w:val="00583874"/>
    <w:rsid w:val="0058608C"/>
    <w:rsid w:val="00595A02"/>
    <w:rsid w:val="005A5533"/>
    <w:rsid w:val="005A6385"/>
    <w:rsid w:val="005B6CD6"/>
    <w:rsid w:val="005F1593"/>
    <w:rsid w:val="006137D9"/>
    <w:rsid w:val="00613FBE"/>
    <w:rsid w:val="0065591A"/>
    <w:rsid w:val="0065592D"/>
    <w:rsid w:val="006708DD"/>
    <w:rsid w:val="00670D3D"/>
    <w:rsid w:val="00672A72"/>
    <w:rsid w:val="00676991"/>
    <w:rsid w:val="00684192"/>
    <w:rsid w:val="00697F5A"/>
    <w:rsid w:val="006A11B5"/>
    <w:rsid w:val="006B51B6"/>
    <w:rsid w:val="006C7326"/>
    <w:rsid w:val="006D72BA"/>
    <w:rsid w:val="00710093"/>
    <w:rsid w:val="00710670"/>
    <w:rsid w:val="00743D28"/>
    <w:rsid w:val="00774AE2"/>
    <w:rsid w:val="007A79E3"/>
    <w:rsid w:val="007C57B1"/>
    <w:rsid w:val="00826E94"/>
    <w:rsid w:val="0083083B"/>
    <w:rsid w:val="00862E4C"/>
    <w:rsid w:val="00866D3C"/>
    <w:rsid w:val="008840BE"/>
    <w:rsid w:val="0088713D"/>
    <w:rsid w:val="008A3700"/>
    <w:rsid w:val="008D21F7"/>
    <w:rsid w:val="00921642"/>
    <w:rsid w:val="00922A50"/>
    <w:rsid w:val="0092394F"/>
    <w:rsid w:val="00923DFD"/>
    <w:rsid w:val="009308D2"/>
    <w:rsid w:val="0094353F"/>
    <w:rsid w:val="009532FA"/>
    <w:rsid w:val="00997275"/>
    <w:rsid w:val="009D38F5"/>
    <w:rsid w:val="009E2B1D"/>
    <w:rsid w:val="00A161F5"/>
    <w:rsid w:val="00A23B71"/>
    <w:rsid w:val="00A36CFC"/>
    <w:rsid w:val="00A41AFF"/>
    <w:rsid w:val="00A54097"/>
    <w:rsid w:val="00A61607"/>
    <w:rsid w:val="00A72E48"/>
    <w:rsid w:val="00A809C3"/>
    <w:rsid w:val="00AA2696"/>
    <w:rsid w:val="00AA756F"/>
    <w:rsid w:val="00AB0FBD"/>
    <w:rsid w:val="00AB3140"/>
    <w:rsid w:val="00AE5739"/>
    <w:rsid w:val="00AF2098"/>
    <w:rsid w:val="00B00A67"/>
    <w:rsid w:val="00B04314"/>
    <w:rsid w:val="00B15DE1"/>
    <w:rsid w:val="00B275F4"/>
    <w:rsid w:val="00B529D3"/>
    <w:rsid w:val="00B9336B"/>
    <w:rsid w:val="00BF7923"/>
    <w:rsid w:val="00C0233A"/>
    <w:rsid w:val="00C1304F"/>
    <w:rsid w:val="00C24941"/>
    <w:rsid w:val="00C35C84"/>
    <w:rsid w:val="00C55C60"/>
    <w:rsid w:val="00C93592"/>
    <w:rsid w:val="00C942AC"/>
    <w:rsid w:val="00CA1F67"/>
    <w:rsid w:val="00D01329"/>
    <w:rsid w:val="00D247D3"/>
    <w:rsid w:val="00D50F46"/>
    <w:rsid w:val="00D812FF"/>
    <w:rsid w:val="00DA052A"/>
    <w:rsid w:val="00DB2DAA"/>
    <w:rsid w:val="00DC4194"/>
    <w:rsid w:val="00DD18DF"/>
    <w:rsid w:val="00DE1F6B"/>
    <w:rsid w:val="00DE2F22"/>
    <w:rsid w:val="00DE5A42"/>
    <w:rsid w:val="00DF3322"/>
    <w:rsid w:val="00DF3556"/>
    <w:rsid w:val="00E02418"/>
    <w:rsid w:val="00E250F8"/>
    <w:rsid w:val="00E26564"/>
    <w:rsid w:val="00E4672C"/>
    <w:rsid w:val="00E52784"/>
    <w:rsid w:val="00E57804"/>
    <w:rsid w:val="00E67CE6"/>
    <w:rsid w:val="00E82AA8"/>
    <w:rsid w:val="00E911B4"/>
    <w:rsid w:val="00E93EF8"/>
    <w:rsid w:val="00EA19F4"/>
    <w:rsid w:val="00EC77EB"/>
    <w:rsid w:val="00EE6E7C"/>
    <w:rsid w:val="00EF335E"/>
    <w:rsid w:val="00F00078"/>
    <w:rsid w:val="00F311BB"/>
    <w:rsid w:val="00F47331"/>
    <w:rsid w:val="00F474EE"/>
    <w:rsid w:val="00F734D3"/>
    <w:rsid w:val="00F95A1F"/>
    <w:rsid w:val="00FA14AD"/>
    <w:rsid w:val="00FF130B"/>
    <w:rsid w:val="00FF4604"/>
    <w:rsid w:val="0B84032C"/>
    <w:rsid w:val="0C0A3D38"/>
    <w:rsid w:val="2CFD250E"/>
    <w:rsid w:val="2DE0219B"/>
    <w:rsid w:val="3B3867F9"/>
    <w:rsid w:val="3C3160F8"/>
    <w:rsid w:val="491C1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63FD745"/>
  <w15:docId w15:val="{D4CED541-901D-46A8-8B9B-6CB44AEB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05696"/>
    <w:pPr>
      <w:widowControl w:val="0"/>
      <w:autoSpaceDE w:val="0"/>
      <w:autoSpaceDN w:val="0"/>
    </w:pPr>
    <w:rPr>
      <w:rFonts w:ascii="宋体" w:eastAsia="宋体" w:hAnsi="宋体" w:cs="宋体"/>
      <w:sz w:val="22"/>
      <w:szCs w:val="22"/>
    </w:rPr>
  </w:style>
  <w:style w:type="paragraph" w:styleId="1">
    <w:name w:val="heading 1"/>
    <w:basedOn w:val="a"/>
    <w:next w:val="a"/>
    <w:uiPriority w:val="1"/>
    <w:qFormat/>
    <w:pPr>
      <w:ind w:left="899" w:right="889"/>
      <w:jc w:val="center"/>
      <w:outlineLvl w:val="0"/>
    </w:pPr>
    <w:rPr>
      <w:sz w:val="44"/>
      <w:szCs w:val="44"/>
    </w:rPr>
  </w:style>
  <w:style w:type="paragraph" w:styleId="2">
    <w:name w:val="heading 2"/>
    <w:basedOn w:val="a"/>
    <w:next w:val="a"/>
    <w:uiPriority w:val="1"/>
    <w:qFormat/>
    <w:pPr>
      <w:ind w:left="128" w:right="3372"/>
      <w:jc w:val="center"/>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ody Text"/>
    <w:basedOn w:val="a"/>
    <w:uiPriority w:val="1"/>
    <w:qFormat/>
    <w:rPr>
      <w:sz w:val="32"/>
      <w:szCs w:val="32"/>
    </w:rPr>
  </w:style>
  <w:style w:type="paragraph" w:styleId="a6">
    <w:name w:val="Body Text Indent"/>
    <w:basedOn w:val="a"/>
    <w:link w:val="a7"/>
    <w:uiPriority w:val="99"/>
    <w:semiHidden/>
    <w:unhideWhenUsed/>
    <w:pPr>
      <w:spacing w:after="120"/>
      <w:ind w:leftChars="200" w:left="42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annotation subject"/>
    <w:basedOn w:val="a3"/>
    <w:next w:val="a3"/>
    <w:link w:val="af"/>
    <w:uiPriority w:val="99"/>
    <w:semiHidden/>
    <w:unhideWhenUsed/>
    <w:rPr>
      <w:b/>
      <w:bCs/>
    </w:rPr>
  </w:style>
  <w:style w:type="character" w:styleId="af0">
    <w:name w:val="annotation reference"/>
    <w:basedOn w:val="a0"/>
    <w:uiPriority w:val="99"/>
    <w:semiHidden/>
    <w:unhideWhenUsed/>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1">
    <w:name w:val="List Paragraph"/>
    <w:basedOn w:val="a"/>
    <w:uiPriority w:val="1"/>
    <w:qFormat/>
    <w:pPr>
      <w:spacing w:before="149"/>
      <w:ind w:left="2388" w:hanging="322"/>
    </w:pPr>
  </w:style>
  <w:style w:type="paragraph" w:customStyle="1" w:styleId="TableParagraph">
    <w:name w:val="Table Paragraph"/>
    <w:basedOn w:val="a"/>
    <w:uiPriority w:val="1"/>
    <w:qFormat/>
  </w:style>
  <w:style w:type="character" w:customStyle="1" w:styleId="a9">
    <w:name w:val="批注框文本 字符"/>
    <w:basedOn w:val="a0"/>
    <w:link w:val="a8"/>
    <w:uiPriority w:val="99"/>
    <w:semiHidden/>
    <w:rPr>
      <w:rFonts w:ascii="宋体" w:eastAsia="宋体" w:hAnsi="宋体" w:cs="宋体"/>
      <w:sz w:val="18"/>
      <w:szCs w:val="18"/>
      <w:lang w:eastAsia="zh-CN"/>
    </w:rPr>
  </w:style>
  <w:style w:type="character" w:customStyle="1" w:styleId="ad">
    <w:name w:val="页眉 字符"/>
    <w:basedOn w:val="a0"/>
    <w:link w:val="ac"/>
    <w:uiPriority w:val="99"/>
    <w:rPr>
      <w:rFonts w:ascii="宋体" w:eastAsia="宋体" w:hAnsi="宋体" w:cs="宋体"/>
      <w:sz w:val="18"/>
      <w:szCs w:val="18"/>
      <w:lang w:eastAsia="zh-CN"/>
    </w:rPr>
  </w:style>
  <w:style w:type="character" w:customStyle="1" w:styleId="ab">
    <w:name w:val="页脚 字符"/>
    <w:basedOn w:val="a0"/>
    <w:link w:val="aa"/>
    <w:uiPriority w:val="99"/>
    <w:rPr>
      <w:rFonts w:ascii="宋体" w:eastAsia="宋体" w:hAnsi="宋体" w:cs="宋体"/>
      <w:sz w:val="18"/>
      <w:szCs w:val="18"/>
      <w:lang w:eastAsia="zh-CN"/>
    </w:rPr>
  </w:style>
  <w:style w:type="character" w:customStyle="1" w:styleId="a7">
    <w:name w:val="正文文本缩进 字符"/>
    <w:basedOn w:val="a0"/>
    <w:link w:val="a6"/>
    <w:uiPriority w:val="99"/>
    <w:semiHidden/>
    <w:rPr>
      <w:rFonts w:ascii="宋体" w:eastAsia="宋体" w:hAnsi="宋体" w:cs="宋体"/>
      <w:sz w:val="22"/>
      <w:szCs w:val="22"/>
    </w:rPr>
  </w:style>
  <w:style w:type="character" w:customStyle="1" w:styleId="a4">
    <w:name w:val="批注文字 字符"/>
    <w:basedOn w:val="a0"/>
    <w:link w:val="a3"/>
    <w:uiPriority w:val="99"/>
    <w:semiHidden/>
    <w:rPr>
      <w:rFonts w:ascii="宋体" w:eastAsia="宋体" w:hAnsi="宋体" w:cs="宋体"/>
      <w:sz w:val="22"/>
      <w:szCs w:val="22"/>
    </w:rPr>
  </w:style>
  <w:style w:type="character" w:customStyle="1" w:styleId="af">
    <w:name w:val="批注主题 字符"/>
    <w:basedOn w:val="a4"/>
    <w:link w:val="ae"/>
    <w:uiPriority w:val="99"/>
    <w:semiHidden/>
    <w:rPr>
      <w:rFonts w:ascii="宋体" w:eastAsia="宋体" w:hAnsi="宋体" w:cs="宋体"/>
      <w:b/>
      <w:bCs/>
      <w:sz w:val="22"/>
      <w:szCs w:val="22"/>
    </w:rPr>
  </w:style>
  <w:style w:type="paragraph" w:customStyle="1" w:styleId="10">
    <w:name w:val="修订1"/>
    <w:hidden/>
    <w:uiPriority w:val="99"/>
    <w:semiHidden/>
    <w:rPr>
      <w:rFonts w:ascii="宋体" w:eastAsia="宋体" w:hAnsi="宋体" w:cs="宋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0DBDC-FC23-4A95-9A75-96CD7092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hq</dc:creator>
  <cp:lastModifiedBy>彭文伶</cp:lastModifiedBy>
  <cp:revision>3</cp:revision>
  <cp:lastPrinted>2022-10-21T02:44:00Z</cp:lastPrinted>
  <dcterms:created xsi:type="dcterms:W3CDTF">2022-10-21T02:35:00Z</dcterms:created>
  <dcterms:modified xsi:type="dcterms:W3CDTF">2022-10-21T02:54:00Z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2022-06-22T00:00:00Z</vt:filetime>
  </property>
  <property fmtid="{D5CDD505-2E9C-101B-9397-08002B2CF9AE}" pid="3" name="KSOProductBuildVer">
    <vt:lpwstr>2052-11.1.0.12019</vt:lpwstr>
  </property>
  <property fmtid="{D5CDD505-2E9C-101B-9397-08002B2CF9AE}" pid="4" name="ICV">
    <vt:lpwstr>53CB568E8E5741958EE3EC5E9D732877</vt:lpwstr>
  </property>
</Properties>
</file>