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_GBK" w:hAnsi="方正小标宋_GBK" w:eastAsia="方正小标宋_GBK" w:cs="方正小标宋_GBK"/>
          <w:b/>
          <w:bCs/>
          <w:color w:val="auto"/>
          <w:sz w:val="32"/>
          <w:szCs w:val="32"/>
        </w:rPr>
      </w:pPr>
    </w:p>
    <w:p>
      <w:pPr>
        <w:spacing w:line="579" w:lineRule="exact"/>
        <w:jc w:val="center"/>
        <w:rPr>
          <w:rFonts w:hint="default" w:ascii="Times New Roman" w:hAnsi="Times New Roman" w:eastAsia="方正小标宋_GBK" w:cs="Times New Roman"/>
          <w:color w:val="000000"/>
          <w:sz w:val="44"/>
          <w:szCs w:val="44"/>
        </w:rPr>
      </w:pP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Cs w:val="32"/>
        </w:rPr>
        <mc:AlternateContent>
          <mc:Choice Requires="wps">
            <w:drawing>
              <wp:anchor distT="0" distB="0" distL="114300" distR="114300" simplePos="0" relativeHeight="251661312"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955"/>
                        </a:xfrm>
                        <a:prstGeom prst="rect">
                          <a:avLst/>
                        </a:prstGeom>
                        <a:noFill/>
                        <a:ln>
                          <a:noFill/>
                        </a:ln>
                        <a:effectLst/>
                      </wps:spPr>
                      <wps:txbx>
                        <w:txbxContent>
                          <w:p>
                            <w:pPr>
                              <w:jc w:val="center"/>
                              <w:rPr>
                                <w:sz w:val="106"/>
                                <w:szCs w:val="106"/>
                              </w:rPr>
                            </w:pPr>
                            <w:r>
                              <w:rPr>
                                <w:rFonts w:hint="eastAsia" w:eastAsia="方正小标宋_GBK"/>
                                <w:bCs/>
                                <w:color w:val="FF0000"/>
                                <w:spacing w:val="1"/>
                                <w:w w:val="77"/>
                                <w:kern w:val="0"/>
                                <w:sz w:val="106"/>
                                <w:szCs w:val="106"/>
                                <w:fitText w:val="8190" w:id="480908299"/>
                              </w:rPr>
                              <w:t>重庆化工</w:t>
                            </w:r>
                            <w:r>
                              <w:rPr>
                                <w:rFonts w:eastAsia="方正小标宋_GBK"/>
                                <w:bCs/>
                                <w:color w:val="FF0000"/>
                                <w:spacing w:val="1"/>
                                <w:w w:val="77"/>
                                <w:kern w:val="0"/>
                                <w:sz w:val="106"/>
                                <w:szCs w:val="106"/>
                                <w:fitText w:val="8190" w:id="480908299"/>
                              </w:rPr>
                              <w:t>职业学院文</w:t>
                            </w:r>
                            <w:r>
                              <w:rPr>
                                <w:rFonts w:eastAsia="方正小标宋_GBK"/>
                                <w:bCs/>
                                <w:color w:val="FF0000"/>
                                <w:spacing w:val="28"/>
                                <w:w w:val="77"/>
                                <w:kern w:val="0"/>
                                <w:sz w:val="106"/>
                                <w:szCs w:val="106"/>
                                <w:fitText w:val="8190" w:id="480908299"/>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05pt;margin-top:5.2pt;height:81.65pt;width:442.2pt;mso-position-horizontal-relative:margin;z-index:251661312;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2wrXHXAAAACAEAAA8AAAAAAAAAAQAgAAAAIgAAAGRycy9kb3du&#10;cmV2LnhtbFBLAQIUABQAAAAIAIdO4kBu7c+iOQIAAG4EAAAOAAAAAAAAAAEAIAAAACYBAABkcnMv&#10;ZTJvRG9jLnhtbFBLBQYAAAAABgAGAFkBAADRBQAAAAA=&#10;">
                <v:fill on="f" focussize="0,0"/>
                <v:stroke on="f"/>
                <v:imagedata o:title=""/>
                <o:lock v:ext="edit" aspectratio="f"/>
                <v:textbox>
                  <w:txbxContent>
                    <w:p>
                      <w:pPr>
                        <w:jc w:val="center"/>
                        <w:rPr>
                          <w:sz w:val="106"/>
                          <w:szCs w:val="106"/>
                        </w:rPr>
                      </w:pPr>
                      <w:r>
                        <w:rPr>
                          <w:rFonts w:hint="eastAsia" w:eastAsia="方正小标宋_GBK"/>
                          <w:bCs/>
                          <w:color w:val="FF0000"/>
                          <w:spacing w:val="1"/>
                          <w:w w:val="77"/>
                          <w:kern w:val="0"/>
                          <w:sz w:val="106"/>
                          <w:szCs w:val="106"/>
                          <w:fitText w:val="8190" w:id="480908299"/>
                        </w:rPr>
                        <w:t>重庆化工</w:t>
                      </w:r>
                      <w:r>
                        <w:rPr>
                          <w:rFonts w:eastAsia="方正小标宋_GBK"/>
                          <w:bCs/>
                          <w:color w:val="FF0000"/>
                          <w:spacing w:val="1"/>
                          <w:w w:val="77"/>
                          <w:kern w:val="0"/>
                          <w:sz w:val="106"/>
                          <w:szCs w:val="106"/>
                          <w:fitText w:val="8190" w:id="480908299"/>
                        </w:rPr>
                        <w:t>职业学院文</w:t>
                      </w:r>
                      <w:r>
                        <w:rPr>
                          <w:rFonts w:eastAsia="方正小标宋_GBK"/>
                          <w:bCs/>
                          <w:color w:val="FF0000"/>
                          <w:spacing w:val="28"/>
                          <w:w w:val="77"/>
                          <w:kern w:val="0"/>
                          <w:sz w:val="106"/>
                          <w:szCs w:val="106"/>
                          <w:fitText w:val="8190" w:id="480908299"/>
                        </w:rPr>
                        <w:t>件</w:t>
                      </w:r>
                    </w:p>
                  </w:txbxContent>
                </v:textbox>
              </v:shape>
            </w:pict>
          </mc:Fallback>
        </mc:AlternateContent>
      </w:r>
    </w:p>
    <w:p>
      <w:pPr>
        <w:spacing w:line="540" w:lineRule="auto"/>
        <w:rPr>
          <w:rFonts w:hint="default" w:ascii="Times New Roman" w:hAnsi="Times New Roman" w:eastAsia="方正仿宋_GBK"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方正仿宋_GBK" w:cs="Times New Roman"/>
          <w:sz w:val="32"/>
          <w:szCs w:val="32"/>
        </w:rPr>
      </w:pPr>
    </w:p>
    <w:tbl>
      <w:tblPr>
        <w:tblStyle w:val="5"/>
        <w:tblW w:w="8845" w:type="dxa"/>
        <w:tblInd w:w="0" w:type="dxa"/>
        <w:tblLayout w:type="fixed"/>
        <w:tblCellMar>
          <w:top w:w="0" w:type="dxa"/>
          <w:left w:w="108" w:type="dxa"/>
          <w:bottom w:w="0" w:type="dxa"/>
          <w:right w:w="108" w:type="dxa"/>
        </w:tblCellMar>
      </w:tblPr>
      <w:tblGrid>
        <w:gridCol w:w="8845"/>
      </w:tblGrid>
      <w:tr>
        <w:tc>
          <w:tcPr>
            <w:tcW w:w="8845" w:type="dxa"/>
          </w:tcPr>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渝化职院〔2022〕</w:t>
            </w:r>
            <w:r>
              <w:rPr>
                <w:rFonts w:hint="default" w:ascii="Times New Roman" w:hAnsi="Times New Roman" w:eastAsia="方正仿宋_GBK" w:cs="Times New Roman"/>
                <w:color w:val="000000"/>
                <w:sz w:val="32"/>
                <w:szCs w:val="32"/>
                <w:lang w:val="en-US" w:eastAsia="zh-CN"/>
              </w:rPr>
              <w:t>13</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号</w:t>
            </w:r>
          </w:p>
        </w:tc>
      </w:tr>
    </w:tbl>
    <w:p>
      <w:pPr>
        <w:spacing w:line="600" w:lineRule="exact"/>
        <w:rPr>
          <w:rFonts w:hint="default" w:ascii="Times New Roman" w:hAnsi="Times New Roman" w:eastAsia="方正小标宋_GBK" w:cs="Times New Roman"/>
          <w:color w:val="000000"/>
          <w:sz w:val="44"/>
          <w:szCs w:val="44"/>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100330</wp:posOffset>
                </wp:positionV>
                <wp:extent cx="5615940" cy="0"/>
                <wp:effectExtent l="0" t="12700" r="7620" b="177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flip:y;margin-left:0pt;margin-top:7.9pt;height:0pt;width:442.2pt;mso-position-horizontal-relative:margin;z-index:251660288;mso-width-relative:page;mso-height-relative:page;" filled="f" stroked="t" coordsize="21600,21600" o:gfxdata="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uCIoTS&#10;AAAABgEAAA8AAAAAAAAAAQAgAAAAIgAAAGRycy9kb3ducmV2LnhtbFBLAQIUABQAAAAIAIdO4kB3&#10;T9Yu7QEAALUDAAAOAAAAAAAAAAEAIAAAACEBAABkcnMvZTJvRG9jLnhtbFBLBQYAAAAABgAGAFkB&#10;AACABQAAAAA=&#10;">
                <v:fill on="f" focussize="0,0"/>
                <v:stroke weight="2pt" color="#FF0000" joinstyle="round"/>
                <v:imagedata o:title=""/>
                <o:lock v:ext="edit" aspectratio="f"/>
              </v:line>
            </w:pict>
          </mc:Fallback>
        </mc:AlternateContent>
      </w:r>
    </w:p>
    <w:p>
      <w:pPr>
        <w:spacing w:line="579" w:lineRule="exact"/>
        <w:jc w:val="both"/>
        <w:rPr>
          <w:rFonts w:hint="default" w:ascii="Times New Roman" w:hAnsi="Times New Roman" w:eastAsia="方正小标宋_GBK" w:cs="Times New Roman"/>
          <w:color w:val="000000"/>
          <w:sz w:val="44"/>
          <w:szCs w:val="44"/>
        </w:rPr>
      </w:pPr>
    </w:p>
    <w:p>
      <w:pPr>
        <w:spacing w:line="579"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重庆化工职业学院</w:t>
      </w:r>
    </w:p>
    <w:p>
      <w:pPr>
        <w:spacing w:line="579" w:lineRule="exact"/>
        <w:jc w:val="center"/>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关于印发</w:t>
      </w:r>
      <w:r>
        <w:rPr>
          <w:rFonts w:hint="eastAsia" w:ascii="Times New Roman" w:hAnsi="Times New Roman" w:eastAsia="方正小标宋_GBK" w:cs="Times New Roman"/>
          <w:bCs/>
          <w:color w:val="000000" w:themeColor="text1"/>
          <w:sz w:val="44"/>
          <w:szCs w:val="44"/>
          <w:lang w:val="en-US" w:eastAsia="zh-CN"/>
          <w14:textFill>
            <w14:solidFill>
              <w14:schemeClr w14:val="tx1"/>
            </w14:solidFill>
          </w14:textFill>
        </w:rPr>
        <w:t>学生</w:t>
      </w:r>
      <w:r>
        <w:rPr>
          <w:rFonts w:hint="default" w:ascii="Times New Roman" w:hAnsi="Times New Roman" w:eastAsia="方正小标宋_GBK" w:cs="Times New Roman"/>
          <w:bCs/>
          <w:color w:val="000000" w:themeColor="text1"/>
          <w:sz w:val="44"/>
          <w:szCs w:val="44"/>
          <w14:textFill>
            <w14:solidFill>
              <w14:schemeClr w14:val="tx1"/>
            </w14:solidFill>
          </w14:textFill>
        </w:rPr>
        <w:t>申诉处理办法的通知</w:t>
      </w:r>
    </w:p>
    <w:p>
      <w:pPr>
        <w:spacing w:line="579" w:lineRule="exact"/>
        <w:jc w:val="center"/>
        <w:rPr>
          <w:rFonts w:hint="default" w:ascii="Times New Roman" w:hAnsi="Times New Roman" w:eastAsia="方正小标宋_GBK" w:cs="Times New Roman"/>
          <w:color w:val="000000"/>
          <w:sz w:val="44"/>
          <w:szCs w:val="44"/>
        </w:rPr>
      </w:pPr>
    </w:p>
    <w:p>
      <w:pPr>
        <w:spacing w:line="579" w:lineRule="exact"/>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各部门、各单位：</w:t>
      </w:r>
    </w:p>
    <w:p>
      <w:pPr>
        <w:spacing w:line="579" w:lineRule="exact"/>
        <w:ind w:firstLine="640" w:firstLineChars="200"/>
        <w:jc w:val="left"/>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现将《重庆化工职业学院</w:t>
      </w:r>
      <w:r>
        <w:rPr>
          <w:rFonts w:hint="eastAsia" w:ascii="Times New Roman" w:hAnsi="Times New Roman" w:eastAsia="方正仿宋_GBK" w:cs="Times New Roman"/>
          <w:color w:val="000000"/>
          <w:sz w:val="32"/>
          <w:szCs w:val="32"/>
          <w:lang w:val="en-US" w:eastAsia="zh-CN"/>
        </w:rPr>
        <w:t>学生</w:t>
      </w:r>
      <w:r>
        <w:rPr>
          <w:rFonts w:hint="default" w:ascii="Times New Roman" w:hAnsi="Times New Roman" w:eastAsia="方正仿宋_GBK" w:cs="Times New Roman"/>
          <w:color w:val="000000"/>
          <w:sz w:val="32"/>
          <w:szCs w:val="32"/>
        </w:rPr>
        <w:t>申诉处理办法》印发给你们，请严格遵照执行。</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_GBK" w:hAnsi="方正小标宋_GBK" w:eastAsia="方正小标宋_GBK" w:cs="方正小标宋_GBK"/>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小标宋_GBK" w:hAnsi="方正小标宋_GBK" w:eastAsia="方正小标宋_GBK" w:cs="方正小标宋_GBK"/>
          <w:b/>
          <w:bCs/>
          <w:color w:val="auto"/>
          <w:sz w:val="32"/>
          <w:szCs w:val="32"/>
        </w:rPr>
      </w:pPr>
    </w:p>
    <w:p>
      <w:pPr>
        <w:spacing w:line="579" w:lineRule="exact"/>
        <w:ind w:firstLine="5440" w:firstLineChars="1700"/>
        <w:jc w:val="left"/>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重庆化工职业学院</w:t>
      </w:r>
    </w:p>
    <w:p>
      <w:pPr>
        <w:spacing w:line="579" w:lineRule="exact"/>
        <w:jc w:val="left"/>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 xml:space="preserve">                                   2022年12月27日</w:t>
      </w:r>
    </w:p>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方正小标宋_GBK" w:hAnsi="方正小标宋_GBK" w:eastAsia="方正小标宋_GBK" w:cs="方正小标宋_GBK"/>
          <w:b/>
          <w:bCs/>
          <w:color w:val="auto"/>
          <w:sz w:val="32"/>
          <w:szCs w:val="32"/>
        </w:rPr>
      </w:pPr>
    </w:p>
    <w:p>
      <w:pPr>
        <w:widowControl/>
        <w:spacing w:line="579" w:lineRule="exact"/>
        <w:jc w:val="left"/>
        <w:rPr>
          <w:rFonts w:hint="eastAsia" w:ascii="Times New Roman" w:hAnsi="Times New Roman" w:eastAsia="方正仿宋_GBK" w:cs="微软雅黑"/>
          <w:color w:val="000000"/>
          <w:kern w:val="0"/>
          <w:sz w:val="32"/>
          <w:szCs w:val="32"/>
          <w:lang w:bidi="ar"/>
        </w:rPr>
      </w:pPr>
      <w:r>
        <w:rPr>
          <w:rFonts w:hint="eastAsia" w:ascii="Times New Roman" w:hAnsi="Times New Roman" w:eastAsia="方正仿宋_GBK" w:cs="微软雅黑"/>
          <w:color w:val="000000"/>
          <w:kern w:val="0"/>
          <w:sz w:val="32"/>
          <w:szCs w:val="32"/>
          <w:lang w:bidi="ar"/>
        </w:rPr>
        <w:t>（此件公开发布）</w:t>
      </w:r>
    </w:p>
    <w:p>
      <w:pPr>
        <w:pStyle w:val="2"/>
        <w:rPr>
          <w:rFonts w:hint="eastAsia" w:ascii="方正小标宋_GBK" w:hAnsi="方正小标宋_GBK" w:eastAsia="方正小标宋_GBK" w:cs="方正小标宋_GBK"/>
          <w:b/>
          <w:bCs/>
          <w:color w:val="auto"/>
          <w:sz w:val="32"/>
          <w:szCs w:val="32"/>
        </w:rPr>
      </w:pPr>
    </w:p>
    <w:p>
      <w:pPr>
        <w:pStyle w:val="2"/>
        <w:rPr>
          <w:rFonts w:hint="eastAsia" w:ascii="方正小标宋_GBK" w:hAnsi="方正小标宋_GBK" w:eastAsia="方正小标宋_GBK" w:cs="方正小标宋_GBK"/>
          <w:b/>
          <w:bCs/>
          <w:color w:val="auto"/>
          <w:sz w:val="32"/>
          <w:szCs w:val="32"/>
        </w:rPr>
      </w:pPr>
    </w:p>
    <w:p>
      <w:pPr>
        <w:pStyle w:val="2"/>
        <w:ind w:left="0" w:leftChars="0" w:firstLine="0" w:firstLineChars="0"/>
        <w:rPr>
          <w:rFonts w:hint="eastAsia" w:ascii="方正小标宋_GBK" w:hAnsi="方正小标宋_GBK" w:eastAsia="方正小标宋_GBK" w:cs="方正小标宋_GBK"/>
          <w:b/>
          <w:bCs/>
          <w:color w:val="auto"/>
          <w:sz w:val="32"/>
          <w:szCs w:val="32"/>
        </w:rPr>
      </w:pPr>
    </w:p>
    <w:p>
      <w:pPr>
        <w:spacing w:line="579" w:lineRule="exact"/>
        <w:jc w:val="center"/>
        <w:rPr>
          <w:rFonts w:hint="eastAsia"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重庆化工职业学院学生申诉处理办法</w:t>
      </w:r>
    </w:p>
    <w:p>
      <w:pPr>
        <w:spacing w:line="579" w:lineRule="exact"/>
        <w:jc w:val="center"/>
        <w:rPr>
          <w:rFonts w:hint="default" w:ascii="Times New Roman" w:hAnsi="Times New Roman" w:eastAsia="方正小标宋_GBK" w:cs="Times New Roman"/>
          <w:color w:val="000000"/>
          <w:sz w:val="44"/>
          <w:szCs w:val="44"/>
        </w:rPr>
      </w:pP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第一条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为了保障学生合法权益，规范学生申诉工作，营造文明、和谐、友善的校园环境，根据《中华人民共和国教育法》和有关法律、法规，结合</w:t>
      </w:r>
      <w:r>
        <w:rPr>
          <w:rFonts w:hint="eastAsia" w:ascii="Times New Roman" w:hAnsi="Times New Roman" w:eastAsia="方正仿宋_GBK" w:cs="方正仿宋_GBK"/>
          <w:kern w:val="60"/>
          <w:sz w:val="32"/>
          <w:szCs w:val="32"/>
          <w:lang w:val="en-US" w:eastAsia="zh-CN"/>
        </w:rPr>
        <w:t>学院</w:t>
      </w:r>
      <w:r>
        <w:rPr>
          <w:rFonts w:hint="eastAsia" w:ascii="Times New Roman" w:hAnsi="Times New Roman" w:eastAsia="方正仿宋_GBK" w:cs="方正仿宋_GBK"/>
          <w:kern w:val="60"/>
          <w:sz w:val="32"/>
          <w:szCs w:val="32"/>
        </w:rPr>
        <w:t>实际，制定本办法。</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第二条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本办法适用于学院接受学历教育的在籍学生，对学校作出的涉及本人权益的处理或者处分决定不服提起的申诉。</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第三条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处理学生申诉应当尊重学生人格，保护学生隐私，遵循合法公正、便捷高效、有错必纠的原则。</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第四条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学生申诉由学生本人提起，不具备完全民事行为能力的学生提起申诉时，其监护人应当一并参与申诉。</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第五条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学生对学校作出的下列处理或者处分决定不服的，可以提起申诉：</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（一）警告、严重警告、记过、留校察看、开除学籍；</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（二）取消考试资格、入学资格或者学籍；</w:t>
      </w:r>
      <w:r>
        <w:rPr>
          <w:rFonts w:ascii="Times New Roman" w:hAnsi="Times New Roman" w:eastAsia="方正仿宋_GBK" w:cs="方正仿宋_GBK"/>
          <w:kern w:val="60"/>
          <w:sz w:val="32"/>
          <w:szCs w:val="32"/>
        </w:rPr>
        <w:t xml:space="preserve"> </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（三）休学、转学、退学、复学；</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（四）法律、法规、规章规定的其他情形。</w:t>
      </w:r>
    </w:p>
    <w:p>
      <w:pPr>
        <w:spacing w:line="600" w:lineRule="exact"/>
        <w:ind w:firstLine="640" w:firstLineChars="200"/>
        <w:rPr>
          <w:rFonts w:hint="eastAsia" w:ascii="Times New Roman" w:hAnsi="Times New Roman" w:eastAsia="方正仿宋_GBK" w:cs="方正仿宋_GBK"/>
          <w:kern w:val="60"/>
          <w:sz w:val="32"/>
          <w:szCs w:val="32"/>
          <w:lang w:val="en-US" w:eastAsia="zh-CN"/>
        </w:rPr>
      </w:pPr>
      <w:r>
        <w:rPr>
          <w:rStyle w:val="7"/>
          <w:rFonts w:hint="eastAsia" w:ascii="Times New Roman" w:hAnsi="Times New Roman" w:eastAsia="方正黑体_GBK" w:cs="方正黑体_GBK"/>
          <w:b w:val="0"/>
          <w:kern w:val="60"/>
          <w:sz w:val="32"/>
          <w:szCs w:val="32"/>
        </w:rPr>
        <w:t>第六条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lang w:val="en-US" w:eastAsia="zh-CN"/>
        </w:rPr>
        <w:t>学生申诉处理委员会由党政办、宣传部、审计处、学生处、教务处、安稳办各推荐1名代表，法律顾问1名、教师代表2名和学生代表2名组成。主任委员由分管法律服务的校领导担任</w:t>
      </w:r>
      <w:r>
        <w:rPr>
          <w:rFonts w:hint="eastAsia" w:ascii="Times New Roman" w:hAnsi="Times New Roman" w:eastAsia="方正仿宋_GBK" w:cs="方正仿宋_GBK"/>
          <w:kern w:val="60"/>
          <w:sz w:val="32"/>
          <w:szCs w:val="32"/>
        </w:rPr>
        <w:t>。</w:t>
      </w:r>
    </w:p>
    <w:p>
      <w:pPr>
        <w:autoSpaceDE w:val="0"/>
        <w:autoSpaceDN w:val="0"/>
        <w:adjustRightInd w:val="0"/>
        <w:spacing w:line="594" w:lineRule="exact"/>
        <w:ind w:firstLine="640" w:firstLineChars="200"/>
        <w:jc w:val="left"/>
        <w:outlineLvl w:val="1"/>
        <w:rPr>
          <w:rFonts w:eastAsia="方正仿宋_GBK"/>
          <w:color w:val="000000"/>
          <w:kern w:val="0"/>
          <w:sz w:val="32"/>
          <w:szCs w:val="32"/>
        </w:rPr>
      </w:pPr>
      <w:r>
        <w:rPr>
          <w:rFonts w:eastAsia="方正仿宋_GBK"/>
          <w:color w:val="000000"/>
          <w:kern w:val="0"/>
          <w:sz w:val="32"/>
          <w:szCs w:val="32"/>
        </w:rPr>
        <w:t>学生申诉处理委员会下设办公室，办公室设在学校</w:t>
      </w:r>
      <w:r>
        <w:rPr>
          <w:rFonts w:hint="eastAsia" w:eastAsia="方正仿宋_GBK"/>
          <w:color w:val="000000"/>
          <w:kern w:val="0"/>
          <w:sz w:val="32"/>
          <w:szCs w:val="32"/>
        </w:rPr>
        <w:t>党委学工部</w:t>
      </w:r>
      <w:r>
        <w:rPr>
          <w:rFonts w:eastAsia="方正仿宋_GBK"/>
          <w:color w:val="000000"/>
          <w:kern w:val="0"/>
          <w:sz w:val="32"/>
          <w:szCs w:val="32"/>
        </w:rPr>
        <w:t>，负责学生申诉处理委员会日常工作。</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作出处理或者处分决定的原承办机构人员不得以学生申诉（处理）委员会成员的身份参与复查该申诉事项。</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第七条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学生申诉（处理）委员会负责复查学生申诉事项，并向学校提出维持、撤销或者变更的复查意见。</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第八条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学生在知道或者应当知道学校处理或者处分决定之日起十五个工作日内，可以向学校递交申诉书，提起申诉；口头申诉的，学校工作人员应当记录，形成书面材料。</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第九条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学校在接到申诉人书面申诉之日起十五日内，根据复查意见，作出复查决定。情况复杂的，经学校负责人批准，可以延长十五日。</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第十条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学生对学校作出的复查决定不服或者认为学校未在规定期限内作出复查决定的，可以在接到复查决定书或者学校应当作出复查决定之日起十五日内，就学校处理或者处分决定向教育行政部门或者区县（自治县）人力资源和社会保障行政部门提起申诉。</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提起申诉的学生是申诉人，作出处理或者处分决定的学校是被申诉人，教育行政部门、区县（自治县）人力资源和社会保障行政部门是申诉处理机关。</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申诉人和被申诉人可以委托一至二名代理人参加申诉。</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第十一条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申诉人为高等职业学校、普通高等学校和承担研究生教育任务的科研机构学生的，向市教育行政部门提起申诉。</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第十二条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向申诉处理机关提起申诉的，应当提交下列材料：</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（一）申诉书。内容包括申诉人、被申诉人基本情况，申诉请求，事实及理由，申诉日期，并由申诉人或者其监护人签名；</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（二）被申诉人出具的处理或者处分决定书；</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（三）复查决定书或者申诉人曾向学校提出申诉的证据。</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第十三条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申诉处理机关应当成立学生申诉处理委员会，审查学生申诉事项。</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学生申诉处理委员会应当由申诉处理机关负责人、相关内设机构负责人等组成。</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具体的学生申诉事项原则上由五名或者七名成员进行审查，必要时可以邀请相关政府部门代表、学生代表、家长代表、教师代表、法律专家等参加学生申诉处理委员会会议。</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被申诉人的工作人员不得以学生申诉处理委员会成员的身份参与审查涉及被申诉人的学生申诉事项。</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第十四条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有下列情形之一的，申诉处理机关应当自收到申诉材料之日起五个工作日内，作出受理决定，并送达申诉人和被申诉人：</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（一）符合本办法第四条、第五条、第八条、第十条、第十一条规定的申诉条件且申诉材料齐全的；</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二）符合申诉条件，但申诉材料需要补正的，应当一次性书面告知申诉人在五个工作日内进行补正，按要求补齐材料之日视为正式接到申诉人书面申诉之日；申诉人无正当理由逾期不补正的，视为申诉人放弃该次申诉，但申诉人在申诉期内再次提出申诉且符合申诉条件、申诉材料齐全的，应当受理。</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第十五条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有下列情形之一的，申诉处理机关应当自收到申诉材料之日起五个工作日内，作出不予受理决定，并书面送达申诉人：</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（一）不符合申诉条件的；</w:t>
      </w:r>
      <w:r>
        <w:rPr>
          <w:rFonts w:ascii="Times New Roman" w:hAnsi="Times New Roman" w:eastAsia="方正仿宋_GBK" w:cs="方正仿宋_GBK"/>
          <w:kern w:val="60"/>
          <w:sz w:val="32"/>
          <w:szCs w:val="32"/>
        </w:rPr>
        <w:t xml:space="preserve"> </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（二）就同一事实和理由重复提起申诉的；</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（三）已就学校处理或者处分决定依法申请行政复议或者提起诉讼并已被受理的；</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（四）法律、法规、规章规定的其他情形。</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第十六条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申诉处理机关应当在作出受理决定后及时将答复通知书、申诉材料副本送达被申诉人。被申诉人应当在收到申诉材料副本之日起七个工作日内书面答复，并提交当初作出处理或者处分决定的证据、依据。</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被申诉人不提交或者无正当理由逾期提交书面答复及证据、依据，不影响学生申诉的审查和处理。</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第十七条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学生申诉委员会审查学生申诉事项时，应当听取申诉人、被申诉人的意见，根据需要进行调查，并向申诉处理机关提出审查意见。</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第十八条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申诉处理机关应当在接到申诉人书面申诉之日起三十个工作日内作出处理决定，因特殊情况不能在规定期限内作出的，经申诉处理机关负责人批准，可以适当延长，但延长期限最多不超过十五个工作日。</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申诉处理机关应当根据审查意见，作出下列处理决定：</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（一）事实清楚、证据确凿、依据明确、定性准确、程序正当、处分适当的，予以维持；</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（二）认定事实不存在，或者学校超越职权、违法作出决定的，责令学校予以撤销；</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（三）认定事实清楚，但认定情节有误、定性不准确，或者适用依据有错误的，责令学校予以变更、撤销或者重新作出决定；</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（四）认定事实不清、证据不足、程序不当的，责令学校予以撤销，必要时责令重新作出决定。</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申诉处理机关依照前款第（二）、（三）、（四）项规定作出处理决定的，应当明确学校撤销、变更、重新作出处理或者处分决定的期限。</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w:t>
      </w:r>
      <w:r>
        <w:rPr>
          <w:rStyle w:val="7"/>
          <w:rFonts w:hint="eastAsia" w:ascii="Times New Roman" w:hAnsi="Times New Roman" w:eastAsia="方正黑体_GBK" w:cs="方正黑体_GBK"/>
          <w:b w:val="0"/>
          <w:kern w:val="60"/>
          <w:sz w:val="32"/>
          <w:szCs w:val="32"/>
          <w:lang w:val="en-US" w:eastAsia="zh-CN"/>
        </w:rPr>
        <w:t>十九</w:t>
      </w:r>
      <w:r>
        <w:rPr>
          <w:rStyle w:val="7"/>
          <w:rFonts w:hint="eastAsia" w:ascii="Times New Roman" w:hAnsi="Times New Roman" w:eastAsia="方正黑体_GBK" w:cs="方正黑体_GBK"/>
          <w:b w:val="0"/>
          <w:kern w:val="60"/>
          <w:sz w:val="32"/>
          <w:szCs w:val="32"/>
        </w:rPr>
        <w:t>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处理、处分或者复查决定未告知学生申诉期限的，申诉期限自学生知道或者应当知道处理或者处分决定之日起计算，但最长不得超过六个月。</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因不可抗力或者其他正当理由耽误申诉期限的，申诉期限自障碍消除之日起继续计算。</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第二十条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学校不得因申诉人提起申诉而加重处理。</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第二十</w:t>
      </w:r>
      <w:r>
        <w:rPr>
          <w:rStyle w:val="7"/>
          <w:rFonts w:hint="eastAsia" w:ascii="Times New Roman" w:hAnsi="Times New Roman" w:eastAsia="方正黑体_GBK" w:cs="方正黑体_GBK"/>
          <w:b w:val="0"/>
          <w:kern w:val="60"/>
          <w:sz w:val="32"/>
          <w:szCs w:val="32"/>
          <w:lang w:val="en-US" w:eastAsia="zh-CN"/>
        </w:rPr>
        <w:t>一</w:t>
      </w:r>
      <w:r>
        <w:rPr>
          <w:rStyle w:val="7"/>
          <w:rFonts w:hint="eastAsia" w:ascii="Times New Roman" w:hAnsi="Times New Roman" w:eastAsia="方正黑体_GBK" w:cs="方正黑体_GBK"/>
          <w:b w:val="0"/>
          <w:kern w:val="60"/>
          <w:sz w:val="32"/>
          <w:szCs w:val="32"/>
        </w:rPr>
        <w:t>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申诉期间内，学校处理或者处分决定不停止执行，但学校或者申诉处理机关认为有必要的，可以暂缓执行。</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经申诉人申请，学校或者申诉处理机关经审查认为有必要的，可以暂缓执行。</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第二十</w:t>
      </w:r>
      <w:r>
        <w:rPr>
          <w:rStyle w:val="7"/>
          <w:rFonts w:hint="eastAsia" w:ascii="Times New Roman" w:hAnsi="Times New Roman" w:eastAsia="方正黑体_GBK" w:cs="方正黑体_GBK"/>
          <w:b w:val="0"/>
          <w:kern w:val="60"/>
          <w:sz w:val="32"/>
          <w:szCs w:val="32"/>
          <w:lang w:val="en-US" w:eastAsia="zh-CN"/>
        </w:rPr>
        <w:t>二</w:t>
      </w:r>
      <w:r>
        <w:rPr>
          <w:rStyle w:val="7"/>
          <w:rFonts w:hint="eastAsia" w:ascii="Times New Roman" w:hAnsi="Times New Roman" w:eastAsia="方正黑体_GBK" w:cs="方正黑体_GBK"/>
          <w:b w:val="0"/>
          <w:kern w:val="60"/>
          <w:sz w:val="32"/>
          <w:szCs w:val="32"/>
        </w:rPr>
        <w:t>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复查决定、申诉处理决定作出前，申诉人自愿撤回申诉申请的，应当以书面形式通知学校或者申诉处理机关，申诉程序终止。</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申诉人在申诉被受理后，就申诉事项申请行政复议或者提起诉讼并被受理的，申诉程序终止。</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申诉程序终止的，应当书面告知申诉人、被申诉人。</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第二十</w:t>
      </w:r>
      <w:r>
        <w:rPr>
          <w:rStyle w:val="7"/>
          <w:rFonts w:hint="eastAsia" w:ascii="Times New Roman" w:hAnsi="Times New Roman" w:eastAsia="方正黑体_GBK" w:cs="方正黑体_GBK"/>
          <w:b w:val="0"/>
          <w:kern w:val="60"/>
          <w:sz w:val="32"/>
          <w:szCs w:val="32"/>
          <w:lang w:val="en-US" w:eastAsia="zh-CN"/>
        </w:rPr>
        <w:t>三</w:t>
      </w:r>
      <w:r>
        <w:rPr>
          <w:rStyle w:val="7"/>
          <w:rFonts w:hint="eastAsia" w:ascii="Times New Roman" w:hAnsi="Times New Roman" w:eastAsia="方正黑体_GBK" w:cs="方正黑体_GBK"/>
          <w:b w:val="0"/>
          <w:kern w:val="60"/>
          <w:sz w:val="32"/>
          <w:szCs w:val="32"/>
        </w:rPr>
        <w:t>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被申诉人应当及时执行申诉处理机关作出的申诉处理决定，并自收到申诉处理决定之日起六十日内将执行情况书面报告申诉处理机关。</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申诉处理机关应当将申诉处理决定执行情况作为对被申诉人年度考核或者评估评价的内容。</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第二十</w:t>
      </w:r>
      <w:r>
        <w:rPr>
          <w:rStyle w:val="7"/>
          <w:rFonts w:hint="eastAsia" w:ascii="Times New Roman" w:hAnsi="Times New Roman" w:eastAsia="方正黑体_GBK" w:cs="方正黑体_GBK"/>
          <w:b w:val="0"/>
          <w:kern w:val="60"/>
          <w:sz w:val="32"/>
          <w:szCs w:val="32"/>
          <w:lang w:val="en-US" w:eastAsia="zh-CN"/>
        </w:rPr>
        <w:t>四</w:t>
      </w:r>
      <w:r>
        <w:rPr>
          <w:rStyle w:val="7"/>
          <w:rFonts w:hint="eastAsia" w:ascii="Times New Roman" w:hAnsi="Times New Roman" w:eastAsia="方正黑体_GBK" w:cs="方正黑体_GBK"/>
          <w:b w:val="0"/>
          <w:kern w:val="60"/>
          <w:sz w:val="32"/>
          <w:szCs w:val="32"/>
        </w:rPr>
        <w:t>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申诉人对申诉处理机关的申诉处理决定不服，或者认为申诉处理机关未在法定期限内作出申诉处理决定，属于行政复议、行政诉讼受案范围的，可以依法申请行政复议或提起行政诉讼。</w:t>
      </w:r>
    </w:p>
    <w:p>
      <w:pPr>
        <w:spacing w:line="600" w:lineRule="exact"/>
        <w:ind w:firstLine="640" w:firstLineChars="200"/>
        <w:rPr>
          <w:rFonts w:ascii="Times New Roman" w:hAnsi="Times New Roman" w:eastAsia="方正仿宋_GBK" w:cs="方正仿宋_GBK"/>
          <w:kern w:val="60"/>
          <w:sz w:val="32"/>
          <w:szCs w:val="32"/>
        </w:rPr>
      </w:pPr>
      <w:r>
        <w:rPr>
          <w:rStyle w:val="7"/>
          <w:rFonts w:hint="eastAsia" w:ascii="Times New Roman" w:hAnsi="Times New Roman" w:eastAsia="方正黑体_GBK" w:cs="方正黑体_GBK"/>
          <w:b w:val="0"/>
          <w:kern w:val="60"/>
          <w:sz w:val="32"/>
          <w:szCs w:val="32"/>
        </w:rPr>
        <w:t>第二十</w:t>
      </w:r>
      <w:r>
        <w:rPr>
          <w:rStyle w:val="7"/>
          <w:rFonts w:hint="eastAsia" w:ascii="Times New Roman" w:hAnsi="Times New Roman" w:eastAsia="方正黑体_GBK" w:cs="方正黑体_GBK"/>
          <w:b w:val="0"/>
          <w:kern w:val="60"/>
          <w:sz w:val="32"/>
          <w:szCs w:val="32"/>
          <w:lang w:val="en-US" w:eastAsia="zh-CN"/>
        </w:rPr>
        <w:t>五</w:t>
      </w:r>
      <w:r>
        <w:rPr>
          <w:rStyle w:val="7"/>
          <w:rFonts w:hint="eastAsia" w:ascii="Times New Roman" w:hAnsi="Times New Roman" w:eastAsia="方正黑体_GBK" w:cs="方正黑体_GBK"/>
          <w:b w:val="0"/>
          <w:kern w:val="60"/>
          <w:sz w:val="32"/>
          <w:szCs w:val="32"/>
        </w:rPr>
        <w:t>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被申诉人有下列情形之一的，申诉处理机关应当责令改正：</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（一）自行制定的相关管理制度侵害学生申诉权益的；</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（二）阻挠或变相阻挠学生提出申诉的；</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（三）在申诉期间直接或者间接强迫申诉人撤回申诉的；</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（四）以各种形式损毁或者篡改证据的；</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（五）逾期或者拒不执行申诉处理决定的；</w:t>
      </w:r>
    </w:p>
    <w:p>
      <w:pPr>
        <w:spacing w:line="600" w:lineRule="exact"/>
        <w:ind w:firstLine="640" w:firstLineChars="200"/>
        <w:rPr>
          <w:rFonts w:ascii="Times New Roman" w:hAnsi="Times New Roman" w:eastAsia="方正仿宋_GBK" w:cs="方正仿宋_GBK"/>
          <w:kern w:val="60"/>
          <w:sz w:val="32"/>
          <w:szCs w:val="32"/>
        </w:rPr>
      </w:pPr>
      <w:r>
        <w:rPr>
          <w:rFonts w:hint="eastAsia" w:ascii="Times New Roman" w:hAnsi="Times New Roman" w:eastAsia="方正仿宋_GBK" w:cs="方正仿宋_GBK"/>
          <w:kern w:val="60"/>
          <w:sz w:val="32"/>
          <w:szCs w:val="32"/>
        </w:rPr>
        <w:t>（六）违反法律法规规定侵害学生申诉权益的其他情形。</w:t>
      </w:r>
    </w:p>
    <w:p>
      <w:pPr>
        <w:spacing w:line="600" w:lineRule="exact"/>
        <w:ind w:firstLine="640" w:firstLineChars="200"/>
        <w:rPr>
          <w:rStyle w:val="7"/>
          <w:rFonts w:hint="eastAsia" w:ascii="Times New Roman" w:hAnsi="Times New Roman" w:eastAsia="方正黑体_GBK" w:cs="方正黑体_GBK"/>
          <w:b w:val="0"/>
          <w:kern w:val="60"/>
          <w:sz w:val="32"/>
          <w:szCs w:val="32"/>
          <w:lang w:val="en-US" w:eastAsia="zh-CN"/>
        </w:rPr>
      </w:pPr>
      <w:r>
        <w:rPr>
          <w:rStyle w:val="7"/>
          <w:rFonts w:hint="eastAsia" w:ascii="Times New Roman" w:hAnsi="Times New Roman" w:eastAsia="方正黑体_GBK" w:cs="方正黑体_GBK"/>
          <w:b w:val="0"/>
          <w:kern w:val="60"/>
          <w:sz w:val="32"/>
          <w:szCs w:val="32"/>
        </w:rPr>
        <w:t>第二十</w:t>
      </w:r>
      <w:r>
        <w:rPr>
          <w:rStyle w:val="7"/>
          <w:rFonts w:hint="eastAsia" w:ascii="Times New Roman" w:hAnsi="Times New Roman" w:eastAsia="方正黑体_GBK" w:cs="方正黑体_GBK"/>
          <w:b w:val="0"/>
          <w:kern w:val="60"/>
          <w:sz w:val="32"/>
          <w:szCs w:val="32"/>
          <w:lang w:val="en-US" w:eastAsia="zh-CN"/>
        </w:rPr>
        <w:t>六</w:t>
      </w:r>
      <w:r>
        <w:rPr>
          <w:rStyle w:val="7"/>
          <w:rFonts w:hint="eastAsia" w:ascii="Times New Roman" w:hAnsi="Times New Roman" w:eastAsia="方正黑体_GBK" w:cs="方正黑体_GBK"/>
          <w:b w:val="0"/>
          <w:kern w:val="60"/>
          <w:sz w:val="32"/>
          <w:szCs w:val="32"/>
        </w:rPr>
        <w:t>条</w:t>
      </w:r>
      <w:r>
        <w:rPr>
          <w:rStyle w:val="7"/>
          <w:rFonts w:hint="eastAsia" w:ascii="Times New Roman" w:hAnsi="Times New Roman" w:eastAsia="方正黑体_GBK" w:cs="方正黑体_GBK"/>
          <w:b w:val="0"/>
          <w:kern w:val="60"/>
          <w:sz w:val="32"/>
          <w:szCs w:val="32"/>
          <w:lang w:val="en-US" w:eastAsia="zh-CN"/>
        </w:rPr>
        <w:t xml:space="preserve">  本办法由学校学生申诉处理委员会负责解释。</w:t>
      </w:r>
    </w:p>
    <w:p>
      <w:pPr>
        <w:spacing w:line="600" w:lineRule="exact"/>
        <w:ind w:firstLine="640" w:firstLineChars="200"/>
        <w:rPr>
          <w:rFonts w:hint="default" w:ascii="Times New Roman" w:hAnsi="Times New Roman" w:eastAsia="方正仿宋_GBK" w:cs="方正仿宋_GBK"/>
          <w:kern w:val="60"/>
          <w:sz w:val="32"/>
          <w:szCs w:val="32"/>
          <w:lang w:val="en-US" w:eastAsia="zh-CN"/>
        </w:rPr>
      </w:pPr>
      <w:r>
        <w:rPr>
          <w:rStyle w:val="7"/>
          <w:rFonts w:hint="eastAsia" w:ascii="Times New Roman" w:hAnsi="Times New Roman" w:eastAsia="方正黑体_GBK" w:cs="方正黑体_GBK"/>
          <w:b w:val="0"/>
          <w:kern w:val="60"/>
          <w:sz w:val="32"/>
          <w:szCs w:val="32"/>
        </w:rPr>
        <w:t>第二十</w:t>
      </w:r>
      <w:r>
        <w:rPr>
          <w:rStyle w:val="7"/>
          <w:rFonts w:hint="eastAsia" w:ascii="Times New Roman" w:hAnsi="Times New Roman" w:eastAsia="方正黑体_GBK" w:cs="方正黑体_GBK"/>
          <w:b w:val="0"/>
          <w:kern w:val="60"/>
          <w:sz w:val="32"/>
          <w:szCs w:val="32"/>
          <w:lang w:val="en-US" w:eastAsia="zh-CN"/>
        </w:rPr>
        <w:t>七</w:t>
      </w:r>
      <w:r>
        <w:rPr>
          <w:rStyle w:val="7"/>
          <w:rFonts w:hint="eastAsia" w:ascii="Times New Roman" w:hAnsi="Times New Roman" w:eastAsia="方正黑体_GBK" w:cs="方正黑体_GBK"/>
          <w:b w:val="0"/>
          <w:kern w:val="60"/>
          <w:sz w:val="32"/>
          <w:szCs w:val="32"/>
        </w:rPr>
        <w:t>条</w:t>
      </w:r>
      <w:r>
        <w:rPr>
          <w:rStyle w:val="7"/>
          <w:rFonts w:hint="eastAsia" w:ascii="Times New Roman" w:hAnsi="Times New Roman" w:eastAsia="方正黑体_GBK" w:cs="方正黑体_GBK"/>
          <w:b w:val="0"/>
          <w:kern w:val="60"/>
          <w:sz w:val="32"/>
          <w:szCs w:val="32"/>
          <w:lang w:val="en-US" w:eastAsia="zh-CN"/>
        </w:rPr>
        <w:t xml:space="preserve">  </w:t>
      </w:r>
      <w:r>
        <w:rPr>
          <w:rFonts w:hint="eastAsia" w:ascii="Times New Roman" w:hAnsi="Times New Roman" w:eastAsia="方正仿宋_GBK" w:cs="方正仿宋_GBK"/>
          <w:kern w:val="60"/>
          <w:sz w:val="32"/>
          <w:szCs w:val="32"/>
        </w:rPr>
        <w:t>本办法自</w:t>
      </w:r>
      <w:r>
        <w:rPr>
          <w:rFonts w:hint="eastAsia" w:ascii="Times New Roman" w:hAnsi="Times New Roman" w:eastAsia="方正仿宋_GBK" w:cs="方正仿宋_GBK"/>
          <w:kern w:val="60"/>
          <w:sz w:val="32"/>
          <w:szCs w:val="32"/>
          <w:lang w:val="en-US" w:eastAsia="zh-CN"/>
        </w:rPr>
        <w:t>2022</w:t>
      </w:r>
      <w:r>
        <w:rPr>
          <w:rFonts w:hint="eastAsia" w:ascii="Times New Roman" w:hAnsi="Times New Roman" w:eastAsia="方正仿宋_GBK" w:cs="方正仿宋_GBK"/>
          <w:kern w:val="60"/>
          <w:sz w:val="32"/>
          <w:szCs w:val="32"/>
        </w:rPr>
        <w:t>年</w:t>
      </w:r>
      <w:r>
        <w:rPr>
          <w:rFonts w:hint="eastAsia" w:ascii="Times New Roman" w:hAnsi="Times New Roman" w:eastAsia="方正仿宋_GBK" w:cs="方正仿宋_GBK"/>
          <w:kern w:val="60"/>
          <w:sz w:val="32"/>
          <w:szCs w:val="32"/>
          <w:lang w:val="en-US" w:eastAsia="zh-CN"/>
        </w:rPr>
        <w:t>12</w:t>
      </w:r>
      <w:r>
        <w:rPr>
          <w:rFonts w:hint="eastAsia" w:ascii="Times New Roman" w:hAnsi="Times New Roman" w:eastAsia="方正仿宋_GBK" w:cs="方正仿宋_GBK"/>
          <w:kern w:val="60"/>
          <w:sz w:val="32"/>
          <w:szCs w:val="32"/>
        </w:rPr>
        <w:t>月</w:t>
      </w:r>
      <w:r>
        <w:rPr>
          <w:rFonts w:hint="eastAsia" w:ascii="Times New Roman" w:hAnsi="Times New Roman" w:eastAsia="方正仿宋_GBK" w:cs="方正仿宋_GBK"/>
          <w:kern w:val="60"/>
          <w:sz w:val="32"/>
          <w:szCs w:val="32"/>
          <w:lang w:val="en-US" w:eastAsia="zh-CN"/>
        </w:rPr>
        <w:t>27</w:t>
      </w:r>
      <w:r>
        <w:rPr>
          <w:rFonts w:hint="eastAsia" w:ascii="Times New Roman" w:hAnsi="Times New Roman" w:eastAsia="方正仿宋_GBK" w:cs="方正仿宋_GBK"/>
          <w:kern w:val="60"/>
          <w:sz w:val="32"/>
          <w:szCs w:val="32"/>
        </w:rPr>
        <w:t>日起施行。</w:t>
      </w:r>
      <w:r>
        <w:rPr>
          <w:rFonts w:hint="eastAsia" w:ascii="Times New Roman" w:hAnsi="Times New Roman" w:eastAsia="方正仿宋_GBK" w:cs="方正仿宋_GBK"/>
          <w:kern w:val="60"/>
          <w:sz w:val="32"/>
          <w:szCs w:val="32"/>
          <w:lang w:val="en-US" w:eastAsia="zh-CN"/>
        </w:rPr>
        <w:t>原《重庆化工职业学生申诉处理办法》（</w:t>
      </w:r>
      <w:r>
        <w:rPr>
          <w:rFonts w:hint="default" w:ascii="Times New Roman" w:hAnsi="Times New Roman" w:eastAsia="方正仿宋_GBK" w:cs="Times New Roman"/>
          <w:color w:val="000000"/>
          <w:sz w:val="32"/>
          <w:szCs w:val="32"/>
        </w:rPr>
        <w:t>渝化职院〔20</w:t>
      </w:r>
      <w:r>
        <w:rPr>
          <w:rFonts w:hint="eastAsia" w:ascii="Times New Roman" w:hAnsi="Times New Roman" w:eastAsia="方正仿宋_GBK" w:cs="Times New Roman"/>
          <w:color w:val="000000"/>
          <w:sz w:val="32"/>
          <w:szCs w:val="32"/>
          <w:lang w:val="en-US" w:eastAsia="zh-CN"/>
        </w:rPr>
        <w:t>17</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13</w:t>
      </w:r>
      <w:r>
        <w:rPr>
          <w:rFonts w:hint="eastAsia" w:ascii="Times New Roman" w:hAnsi="Times New Roman" w:eastAsia="方正仿宋_GBK" w:cs="Times New Roman"/>
          <w:color w:val="000000"/>
          <w:sz w:val="32"/>
          <w:szCs w:val="32"/>
          <w:lang w:val="en-US" w:eastAsia="zh-CN"/>
        </w:rPr>
        <w:t>0号</w:t>
      </w:r>
      <w:r>
        <w:rPr>
          <w:rFonts w:hint="eastAsia" w:ascii="Times New Roman" w:hAnsi="Times New Roman" w:eastAsia="方正仿宋_GBK" w:cs="方正仿宋_GBK"/>
          <w:kern w:val="60"/>
          <w:sz w:val="32"/>
          <w:szCs w:val="32"/>
          <w:lang w:val="en-US" w:eastAsia="zh-CN"/>
        </w:rPr>
        <w:t>）废止。</w:t>
      </w:r>
    </w:p>
    <w:p>
      <w:pPr>
        <w:pStyle w:val="2"/>
        <w:rPr>
          <w:rFonts w:hint="eastAsia" w:ascii="Times New Roman" w:hAnsi="Times New Roman" w:eastAsia="方正仿宋_GBK" w:cs="方正仿宋_GBK"/>
          <w:kern w:val="60"/>
          <w:sz w:val="32"/>
          <w:szCs w:val="32"/>
        </w:rPr>
      </w:pPr>
    </w:p>
    <w:p>
      <w:pPr>
        <w:pStyle w:val="2"/>
        <w:rPr>
          <w:rFonts w:hint="eastAsia" w:ascii="Times New Roman" w:hAnsi="Times New Roman" w:eastAsia="方正仿宋_GBK" w:cs="方正仿宋_GBK"/>
          <w:kern w:val="60"/>
          <w:sz w:val="32"/>
          <w:szCs w:val="32"/>
        </w:rPr>
      </w:pPr>
    </w:p>
    <w:p>
      <w:pPr>
        <w:pStyle w:val="2"/>
        <w:rPr>
          <w:rFonts w:hint="eastAsia" w:ascii="Times New Roman" w:hAnsi="Times New Roman" w:eastAsia="方正仿宋_GBK" w:cs="方正仿宋_GBK"/>
          <w:kern w:val="60"/>
          <w:sz w:val="32"/>
          <w:szCs w:val="32"/>
        </w:rPr>
      </w:pPr>
    </w:p>
    <w:p>
      <w:pPr>
        <w:pStyle w:val="2"/>
        <w:rPr>
          <w:rFonts w:hint="eastAsia" w:ascii="Times New Roman" w:hAnsi="Times New Roman" w:eastAsia="方正仿宋_GBK" w:cs="方正仿宋_GBK"/>
          <w:kern w:val="60"/>
          <w:sz w:val="32"/>
          <w:szCs w:val="32"/>
        </w:rPr>
      </w:pPr>
    </w:p>
    <w:p>
      <w:pPr>
        <w:pStyle w:val="2"/>
        <w:rPr>
          <w:rFonts w:hint="eastAsia" w:ascii="Times New Roman" w:hAnsi="Times New Roman" w:eastAsia="方正仿宋_GBK" w:cs="方正仿宋_GBK"/>
          <w:kern w:val="60"/>
          <w:sz w:val="32"/>
          <w:szCs w:val="32"/>
          <w:lang w:val="en-US" w:eastAsia="zh-CN"/>
        </w:rPr>
      </w:pPr>
    </w:p>
    <w:p>
      <w:pPr>
        <w:pStyle w:val="2"/>
        <w:rPr>
          <w:rFonts w:hint="eastAsia" w:ascii="Times New Roman" w:hAnsi="Times New Roman" w:eastAsia="方正仿宋_GBK" w:cs="方正仿宋_GBK"/>
          <w:kern w:val="60"/>
          <w:sz w:val="32"/>
          <w:szCs w:val="32"/>
        </w:rPr>
      </w:pPr>
    </w:p>
    <w:p>
      <w:pPr>
        <w:pStyle w:val="2"/>
        <w:rPr>
          <w:rFonts w:hint="eastAsia" w:ascii="Times New Roman" w:hAnsi="Times New Roman" w:eastAsia="方正仿宋_GBK" w:cs="方正仿宋_GBK"/>
          <w:kern w:val="60"/>
          <w:sz w:val="32"/>
          <w:szCs w:val="32"/>
        </w:rPr>
      </w:pPr>
    </w:p>
    <w:p>
      <w:pPr>
        <w:pStyle w:val="2"/>
        <w:rPr>
          <w:rFonts w:hint="eastAsia" w:ascii="Times New Roman" w:hAnsi="Times New Roman" w:eastAsia="方正仿宋_GBK" w:cs="方正仿宋_GBK"/>
          <w:kern w:val="60"/>
          <w:sz w:val="32"/>
          <w:szCs w:val="32"/>
        </w:rPr>
      </w:pPr>
    </w:p>
    <w:p>
      <w:pPr>
        <w:pStyle w:val="2"/>
        <w:rPr>
          <w:rFonts w:hint="eastAsia" w:ascii="Times New Roman" w:hAnsi="Times New Roman" w:eastAsia="方正仿宋_GBK" w:cs="方正仿宋_GBK"/>
          <w:kern w:val="60"/>
          <w:sz w:val="32"/>
          <w:szCs w:val="32"/>
        </w:rPr>
      </w:pPr>
    </w:p>
    <w:p>
      <w:pPr>
        <w:pStyle w:val="2"/>
        <w:rPr>
          <w:rFonts w:hint="eastAsia" w:ascii="Times New Roman" w:hAnsi="Times New Roman" w:eastAsia="方正仿宋_GBK" w:cs="方正仿宋_GBK"/>
          <w:kern w:val="60"/>
          <w:sz w:val="32"/>
          <w:szCs w:val="32"/>
        </w:rPr>
      </w:pPr>
    </w:p>
    <w:p>
      <w:pPr>
        <w:pStyle w:val="2"/>
        <w:ind w:left="0" w:leftChars="0" w:firstLine="0" w:firstLineChars="0"/>
        <w:rPr>
          <w:rFonts w:hint="eastAsia" w:ascii="Times New Roman" w:hAnsi="Times New Roman" w:eastAsia="方正仿宋_GBK" w:cs="方正仿宋_GBK"/>
          <w:kern w:val="60"/>
          <w:sz w:val="32"/>
          <w:szCs w:val="32"/>
        </w:rPr>
      </w:pPr>
      <w:bookmarkStart w:id="0" w:name="_GoBack"/>
      <w:bookmarkEnd w:id="0"/>
    </w:p>
    <w:tbl>
      <w:tblPr>
        <w:tblStyle w:val="5"/>
        <w:tblW w:w="88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1"/>
        <w:gridCol w:w="448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331" w:type="dxa"/>
            <w:tcBorders>
              <w:top w:val="single" w:color="auto" w:sz="4" w:space="0"/>
              <w:left w:val="nil"/>
              <w:bottom w:val="single" w:color="auto" w:sz="4" w:space="0"/>
              <w:right w:val="nil"/>
            </w:tcBorders>
            <w:vAlign w:val="center"/>
          </w:tcPr>
          <w:p>
            <w:pP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重庆化工职业学院党政办公室</w:t>
            </w:r>
          </w:p>
        </w:tc>
        <w:tc>
          <w:tcPr>
            <w:tcW w:w="4489" w:type="dxa"/>
            <w:tcBorders>
              <w:top w:val="single" w:color="auto" w:sz="4" w:space="0"/>
              <w:left w:val="nil"/>
              <w:bottom w:val="single" w:color="auto" w:sz="4" w:space="0"/>
              <w:right w:val="nil"/>
            </w:tcBorders>
            <w:vAlign w:val="center"/>
          </w:tcPr>
          <w:p>
            <w:pPr>
              <w:ind w:right="276"/>
              <w:jc w:val="righ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2022年12月2</w:t>
            </w: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日印发</w:t>
            </w:r>
          </w:p>
        </w:tc>
      </w:tr>
    </w:tbl>
    <w:p>
      <w:pPr>
        <w:pStyle w:val="2"/>
        <w:spacing w:line="600" w:lineRule="exact"/>
        <w:ind w:left="0" w:leftChars="0" w:right="0" w:rightChars="0"/>
        <w:rPr>
          <w:rFonts w:ascii="Times New Roman" w:hAnsi="Times New Roman"/>
          <w:kern w:val="60"/>
          <w:sz w:val="32"/>
          <w:szCs w:val="32"/>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NWU2OTFmMjQ3OTAyM2I2MWJhZGYyYmMxYTQ3NWMifQ=="/>
  </w:docVars>
  <w:rsids>
    <w:rsidRoot w:val="00000000"/>
    <w:rsid w:val="01145609"/>
    <w:rsid w:val="07E35D35"/>
    <w:rsid w:val="0DFC1C94"/>
    <w:rsid w:val="0F1669F0"/>
    <w:rsid w:val="10EA4B26"/>
    <w:rsid w:val="158B3F32"/>
    <w:rsid w:val="15A765F4"/>
    <w:rsid w:val="1A626F8D"/>
    <w:rsid w:val="22526028"/>
    <w:rsid w:val="42F425C9"/>
    <w:rsid w:val="442C4B1C"/>
    <w:rsid w:val="4B434491"/>
    <w:rsid w:val="526138C6"/>
    <w:rsid w:val="56193992"/>
    <w:rsid w:val="5D2E154D"/>
    <w:rsid w:val="709077EC"/>
    <w:rsid w:val="75622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left="100" w:leftChars="100" w:right="100" w:rightChars="1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3073</Words>
  <Characters>3098</Characters>
  <Lines>0</Lines>
  <Paragraphs>0</Paragraphs>
  <TotalTime>1</TotalTime>
  <ScaleCrop>false</ScaleCrop>
  <LinksUpToDate>false</LinksUpToDate>
  <CharactersWithSpaces>3189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2022-11-29T08:23:00Z</dcterms:created>
  <dc:creator>stu01</dc:creator>
  <cp:lastModifiedBy>九井寺</cp:lastModifiedBy>
  <dcterms:modified xsi:type="dcterms:W3CDTF">2022-12-27T08:19:15Z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C6B45028A9974E7BA8C3AF11F5CBF0FF</vt:lpwstr>
  </property>
</Properties>
</file>