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重庆化工职业学院学生违纪处分办法</w:t>
      </w:r>
    </w:p>
    <w:p>
      <w:pPr>
        <w:spacing w:line="360" w:lineRule="auto"/>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了全面贯彻执行党的教育方针，维护学院正常的教育、教学和生活秩序，保障学生合法权益，培养德、智、体、美、劳等方面全面发展的社会主义事业的建设者和接班人，根据《中华人民共和国教育法》、《普通高等学校学生管理规定》、《重庆化工职业学院学生管理规定》及相关法律法规，结合我院实际，特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本办法适用于接受我院普通高等学历的专科（高职）学生（以下称学生）。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对违法违纪的学生，学院坚持教育与惩戒相结合，根据所犯错误的性质和过错的严重程度，做到证据充分、依据明确、程序正当、处分适当。</w:t>
      </w:r>
    </w:p>
    <w:p>
      <w:pPr>
        <w:spacing w:line="360" w:lineRule="auto"/>
        <w:jc w:val="center"/>
        <w:rPr>
          <w:rFonts w:ascii="新宋体" w:hAnsi="新宋体" w:eastAsia="新宋体" w:cs="新宋体"/>
          <w:color w:val="auto"/>
          <w:szCs w:val="21"/>
        </w:rPr>
      </w:pPr>
      <w:r>
        <w:rPr>
          <w:rFonts w:hint="eastAsia" w:ascii="方正小标宋简体" w:hAnsi="方正小标宋简体" w:eastAsia="方正小标宋简体" w:cs="方正小标宋简体"/>
          <w:color w:val="auto"/>
          <w:szCs w:val="21"/>
        </w:rPr>
        <w:t>第二章　处分的种类及适用</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纪律处分的种类</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（一）警告；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（二）严重警告；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（三）记过；</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（四）留校察看；</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（五）开除学籍。</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警告处分考察期为6个月，严重警告处分考察期为8个月，记过处分考察期为10个月，留校察看处分考察期为12个月，处分影响期从违纪事实认定之日起计算，构成开除学籍的学生给予开除学籍处分。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受处分学生在考察期内有悔改和进步表现的，可如期书面申请解除处分。有突出表现和优秀事迹者，经本人申请，学校相关部门审批，可适度缩短考察期限，缩短考察期限不能超过考察期的二分之一。</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处分解除后，学生获得表彰、奖励及其他权益，不再受原处分的影响。</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学生学习期满，处分未解除的，作结业处理。解除处分后，符合毕业条件的，发给毕业证书。</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新宋体" w:hAnsi="新宋体" w:eastAsia="新宋体" w:cs="新宋体"/>
          <w:color w:val="auto"/>
          <w:szCs w:val="21"/>
          <w:lang w:val="en-US" w:eastAsia="zh-CN"/>
        </w:rPr>
        <w:t xml:space="preserve"> </w:t>
      </w:r>
      <w:r>
        <w:rPr>
          <w:rFonts w:hint="eastAsia" w:ascii="新宋体" w:hAnsi="新宋体" w:eastAsia="新宋体" w:cs="新宋体"/>
          <w:color w:val="auto"/>
          <w:szCs w:val="21"/>
        </w:rPr>
        <w:t>有下列情形之一的，可以从轻、减轻或免予处分：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（一）违纪行为情节轻微，主动承认错误，认真悔改的；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（二）如实提供情况和检举揭发他人违纪行为或有其他立功表现的；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（三）涉及经济问题，积极主动退赔的；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（四）平时一贯勤奋学习，表现良好，违纪后纠错态度诚恳的；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（五）受他人胁迫、诱骗而违纪的；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（六）其他可从轻或减轻处分的情形。</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有下列情形之一的，应从重处分：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（一）违纪后拒不承认错误，态度恶劣的；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（二）违纪行为造成严重后果，影响恶劣的；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（三）违纪后对检举人、证人进行威胁、收买、打击报复、串通或作伪证的；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（四）第二次违纪或屡教不改的；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（五）同时有两种以上违纪行为的；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（六）打架、斗殴、殴打他人、酗酒、赌博、结伙偷盗的策划者、组织者和邀约者；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（七）在网上散布、传播不当言论，造成恶劣影响的；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（八）其他应予从重处分的情形。</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同时有两种及以上违纪行为的，应当合并处理，按数种违纪行为中应当受到的最高处分给予处理；如果其中一项违纪行为已达开除学籍处分，即给予开除学籍处分。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本办法的“从轻”、“从重”处分，是指违纪行为在应受处分的幅度内给予较轻或较重的处分。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受到纪律处分期间的学生，同时应当受到下列处理：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（一）在处分考察期内取消其参加各种奖励的评比资格；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（二）造成经济损失的，依照法律、法规、规章或者相关规定赔偿；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（三）凡是学生干部受到纪律处分，撤销其担任的学生干部职务；</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（四）学生涉嫌违法犯罪的，由司法机关依法处理；违反党纪、团纪的，由党组织、团组织按照党纪、团纪规定处理。</w:t>
      </w:r>
    </w:p>
    <w:p>
      <w:pPr>
        <w:spacing w:line="360" w:lineRule="auto"/>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处理权限、程序及管理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学生违纪处分的处理权限</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（一）警告、严重警告、记过处分由各二级院系讨论、决定；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（二）留校察看处分由二级院系提出，学生工作专题会议讨论、决定；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（三）开除学籍处分由院长办公会议讨论决定。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（四）学生处可根据学生违纪情况直接给予学生留校察看及以下处分决定。</w:t>
      </w:r>
    </w:p>
    <w:p>
      <w:pPr>
        <w:ind w:firstLine="359" w:firstLineChars="171"/>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学生违纪处分程序</w:t>
      </w:r>
    </w:p>
    <w:p>
      <w:pPr>
        <w:ind w:firstLine="359" w:firstLineChars="171"/>
        <w:rPr>
          <w:rFonts w:ascii="新宋体" w:hAnsi="新宋体" w:eastAsia="新宋体" w:cs="新宋体"/>
          <w:color w:val="auto"/>
          <w:szCs w:val="21"/>
        </w:rPr>
      </w:pPr>
      <w:r>
        <w:rPr>
          <w:rFonts w:hint="eastAsia" w:ascii="新宋体" w:hAnsi="新宋体" w:eastAsia="新宋体" w:cs="新宋体"/>
          <w:color w:val="auto"/>
          <w:szCs w:val="21"/>
        </w:rPr>
        <w:t>（一）调查。凡同一个二级院系的学生违纪，由二级院系组织调查，有关部门协助；凡涉及两个或两个以上二级院系的学生违纪，由学生处牵头，二级院系配合组织调查；涉及治安刑事案件，由安稳办牵头调查。</w:t>
      </w:r>
    </w:p>
    <w:p>
      <w:pPr>
        <w:ind w:firstLine="359" w:firstLineChars="171"/>
        <w:rPr>
          <w:rFonts w:ascii="新宋体" w:hAnsi="新宋体" w:eastAsia="新宋体" w:cs="新宋体"/>
          <w:color w:val="auto"/>
          <w:szCs w:val="21"/>
        </w:rPr>
      </w:pPr>
      <w:r>
        <w:rPr>
          <w:rFonts w:hint="eastAsia" w:ascii="新宋体" w:hAnsi="新宋体" w:eastAsia="新宋体" w:cs="新宋体"/>
          <w:color w:val="auto"/>
          <w:szCs w:val="21"/>
        </w:rPr>
        <w:t>（二）陈述和申辩。在对学生作出处分决定之前，应当听取学生本人或其代理人的陈述和申辩。陈述和申辩结束时，学生本人或其代理人应在笔录上签字，如果拒绝签字，要用文字予以说明。</w:t>
      </w:r>
    </w:p>
    <w:p>
      <w:pPr>
        <w:ind w:firstLine="359" w:firstLineChars="171"/>
        <w:rPr>
          <w:rFonts w:ascii="新宋体" w:hAnsi="新宋体" w:eastAsia="新宋体" w:cs="新宋体"/>
          <w:color w:val="auto"/>
          <w:szCs w:val="21"/>
        </w:rPr>
      </w:pPr>
      <w:r>
        <w:rPr>
          <w:rFonts w:hint="eastAsia" w:ascii="新宋体" w:hAnsi="新宋体" w:eastAsia="新宋体" w:cs="新宋体"/>
          <w:color w:val="auto"/>
          <w:szCs w:val="21"/>
        </w:rPr>
        <w:t>（三）报批。各二级院系自行处分的学生，由二级院系处理完毕后报学生处备案。各二级院系需上报处分的学生，由所在二级院系整理学生相关处分材料，起草学生调查报告和处分报告，报送学生处，学生处整理上报学院审批。</w:t>
      </w:r>
    </w:p>
    <w:p>
      <w:pPr>
        <w:ind w:firstLine="359" w:firstLineChars="171"/>
        <w:rPr>
          <w:rFonts w:ascii="新宋体" w:hAnsi="新宋体" w:eastAsia="新宋体" w:cs="新宋体"/>
          <w:color w:val="auto"/>
          <w:szCs w:val="21"/>
        </w:rPr>
      </w:pPr>
      <w:r>
        <w:rPr>
          <w:rFonts w:hint="eastAsia" w:ascii="新宋体" w:hAnsi="新宋体" w:eastAsia="新宋体" w:cs="新宋体"/>
          <w:color w:val="auto"/>
          <w:szCs w:val="21"/>
        </w:rPr>
        <w:t>（四）建立处分前的告知程序。在调查部门提出处分初步建议到对学生作出处分决定之前，调查部门应当指派至少2名工作人员当面告知学生违纪事实、可能给予的处分的理由及依据，听取学生的陈述和申辩，认真做好记录或形成书面报告。</w:t>
      </w:r>
    </w:p>
    <w:p>
      <w:pPr>
        <w:ind w:firstLine="359" w:firstLineChars="171"/>
        <w:rPr>
          <w:rFonts w:ascii="新宋体" w:hAnsi="新宋体" w:eastAsia="新宋体" w:cs="新宋体"/>
          <w:color w:val="auto"/>
          <w:szCs w:val="21"/>
        </w:rPr>
      </w:pPr>
      <w:r>
        <w:rPr>
          <w:rFonts w:hint="eastAsia" w:ascii="新宋体" w:hAnsi="新宋体" w:eastAsia="新宋体" w:cs="新宋体"/>
          <w:color w:val="auto"/>
          <w:szCs w:val="21"/>
        </w:rPr>
        <w:t>（五）处分决定书。对学生作出的违纪处分决定，处分决定主要包含学生的基本信息、作出处分的事实和证据、处分的种类、依据、期限、申诉的途径和期限及其他必要内容。处分决定书一式三份，学生（监护人）、所在二级院系、学生处（学生档案存档）各一份。</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后续工作。二级院系及时召开党政联席会议，对学生违纪处分书送达方式及可能存在的风险进行研判，并作出送达决定，明确送达方式、送达时间、送达人。党政联席会议记录复印件与处分决定、处分回执等相关处理材料一并存档。学生违纪警告、严重警告、记过处分决定书于处分决定作出之日起10日内，由学生所在二级学院负责送达；学生留校察看及开除学籍处分决定书于处分决定作出之日起10日内，由学生处转交学生所在二级学院，由二级学院负责送达。二级学院将学生处理、处分决定或处分告知书在10日内直接送达学生本人（未满18岁的送达监护人）；学生拒绝签收的，2人同行以留置方式送达；已离校的，采取邮寄方式送达；难于联系的，利用学院校园网、新闻媒体等公告方式送达）对涉及个人隐私、国家机密等情况的处分决定不适用）。对被开除学籍的学生，如不提出申诉，应在处分决定送达之日起3日内办完离校手续离校，档案由学院退回其家庭所在地，户口应当按照国家相关规定迁回原户籍地或者家庭户籍所在地。留置、邮寄、公告送达等，都应明确告知送达日期或学生的维权方式及时限，超过申诉等维权时限的，学校及有关部门不再受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学生违纪处分材料归档工作</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（一）二级院系按月汇总、整理对学生的各级处分决定书，并于次月5日内交学生处备案；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一套完整的学生违纪事件的处理材料包括：学生违纪事实调查报告、违纪学生的书面检查、相关的证明材料、处分前告知内容和学生的陈述与申辩记录、合法性审查报告、处分决定书、送达书面记载材料及有关凭证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（三）记过及以下学生违纪处理材料保存在作出处分决定的二级院系。留校察看、开除学籍处分材料保存在学生处。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处分的撤销：</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（一）受到违纪处分的学生，在考察期内每月应按时向辅导员递交书面思想汇报；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（二）受到违纪处分的学生，若能吸取教训，改正错误，表现良好，处分考察期满后可以申请撤销处分；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（三）撤销处分时，由学生本人提出书面申请，辅导员签署意见，交二级院系领导审核，按处分处理权限予以撤销。</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学生撤销处分材料归档工作。</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（一）学生撤销处分材料应有学生思想汇报材料、学生书面申请书、撤销处分审批表和撤销处分决定书；</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（二）记过及以下的撤销处分材料，保存在做出处分决定的二级院系；留校察看、开除学籍相关材料保存在学生处；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（三）学生处分及解除处分的决定书，真实完整的归入学院文书档案和本人档案。</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学生对违纪处分决定有异议的，可按以下程序提出申诉：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（一）可以在接到处分决定书之日起10日内，向学院学生申诉处理委员会提出书面申诉；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学生申诉处理委员会对学生提出的申诉进行复查，并在接到书面申诉之日起15日内作出复查结论并告知申诉人。需要改变原处分决定的，由学生申诉处理委员会根据学院授权作出决定或提交学院院长办公会重新研究决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（三）学生对复查决定有异议的，在接到学校复查决定书之日起15日内，可以向学院所在地省级教育行政部门提出书面申诉；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（四）自处分决定或者复查决定书送达之日起，学生在申诉期内未提出申诉的视为放弃申诉，学院所在地省级教育行政部门不再受理其提出的申诉；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（五）学生申诉期间，不停止处分决定的执行。学生申诉处理委员会认为必要的，可以建议学院暂缓执行有关决定。给予退学处理、开除学籍处分的学生，可以申请在申诉期间继续参加学院教育、教学活动。</w:t>
      </w:r>
    </w:p>
    <w:p>
      <w:pPr>
        <w:spacing w:line="360" w:lineRule="auto"/>
        <w:jc w:val="center"/>
        <w:rPr>
          <w:rFonts w:hint="eastAsia" w:ascii="方正小标宋简体" w:hAnsi="方正小标宋简体" w:eastAsia="方正小标宋简体" w:cs="方正小标宋简体"/>
          <w:color w:val="auto"/>
          <w:szCs w:val="21"/>
        </w:rPr>
      </w:pPr>
    </w:p>
    <w:p>
      <w:pPr>
        <w:spacing w:line="360" w:lineRule="auto"/>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违纪行为及处分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违反宪法，反对四项基本原则、破坏安定团结、扰乱社会秩序、危害公共安全者，给予开除学籍处分。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学生违反治安管理处罚法、触犯国家刑法等，受到有关执法部门处罚者，学院给予下列相应处分：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（一）被判有期或无期徒刑的，一律给予开除学籍的处分；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（二）被公安机关行政拘留或刑事拘留者，视情节轻重，给予留校察看以上处分；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（三）被公安机关警告、治安罚款者，给予记过以上处分；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（四）学生参加带有赌博性质、邪教性质、封建迷信性质活动的，给予记过以上处分。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（五）被公安机关认定为有涉毒行为者，给予开除学籍处分。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对偷窃、诈骗、勒索他人财物者，除追回赃款、赃物或赔偿损失外，给予下列处分，构成违法犯罪的，移送相关司法部门处理：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（一）作案金额在500元以下，给予严重警告以上处分；作案金额在500元以上或累计作案两次以上，给予留校察看以上处分；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（二）盗用他人证件（学生证、身份证、工作证等）、银行卡、存折等冒领他人财物者，除追回被冒领的财物外，给予留校察看以上处分；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（三）私刻他人印章或非法刻制公章者，给予留校察看以上处分；造成损失和不良后果的，给予开除学籍处分；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（四）私拆、藏匿或偷看他人信件、日记等侵犯人权行为者，给予严重警告以上处分；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（五）冒充教师签名，擅自涂改或填写成绩者，给予记过以上处分；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（六）盗用他人帐号损害他人利益，滥用网络资源，影响网络正常使用和运行的，给予记过以上处分。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故意损坏公共财物者：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（一）经济损失在300元以下者，除照价赔偿外，给予严重警告及以下处分；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（二）经济损失在300元以上者，除照价赔偿外，给予记过以上处分；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（三）故意损坏消防设施者，除照价赔偿外，视情节轻重，给予严重警告直至开除学籍处分。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对在校内非法经商、非法传销者，给予记过以上处分。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 xml:space="preserve">在校内组织或者参与宗教活动，视情节给予记过以上处分；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第二十六条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对打架、斗殴、寻衅闹事、行凶报复者，作出如下处理：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（一）策划、组织、挑起事端者，未造成后果的，给予警告或严重警告处分；造成后果较轻或邀约校外人员到校内滋事、打架的，给予记过或留校察看处分；造成严重后果的，给予留校察看或开除学籍处分；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（二）动手打人者，未造成后果的，给予严重警告或记过处分；致他人轻伤者，给予记过或留校察看处分；致他人重伤者，给予开除学籍处分；持械打人者，给予留校察看或开除学籍处分；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（三）参与打架未造成严重后果的，给予警告或严重警告处分；以“劝架”为名，偏袒一方或怂恿他人打架，促使事态扩大的，给予严重警告或记过处分；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（四）非法携带、持有、私藏各类管制刀具者，除没收非法物品外，视其情节，给予记过及以上处分；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（五）为他人打架提供器械、凶器等，未造成后果的，给予记过处分；造成伤害的，给予留校察看或开除学籍处分；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（六）故意提供伪证，阻碍调查工作正常进行的，给予严重警告及以上处分；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（七）打架斗殴后，实施报复、索要财物，或者威胁、恐吓对方的，给予记过或留校察看处分；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第二十七条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在校期间饮酒者视情节给予警告以上处分；对酗酒者给予记过以上处分，造成恶劣影响者给予留校察看以上处分。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第二十八条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一学期内旷课累计达到以下学时者给予下列处分：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（一）10～19学时，给予警告处分；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（二）20～29学时，给予严重警告处分；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（三）30～39学时，给予记过处分；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（四）40～50学时，给予留校察看处分；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（五）51学时以上，给予开除学籍处分；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擅自离校、请假逾期不归者，按旷课处理。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第二十九条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对考试违纪、学术造假行为给予下列处分：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（一）在考试过程中有违纪行为，视情节给予严重警告以上处分；辱骂、殴打工作人员的，视情节给予留校察看以上处分；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（二）代替他人或者让他人代替自己参加考试、组织作弊、使用通讯设备或其他器材作弊、向他人出售考试试题或答案谋取利益，以及其他严重作弊或扰乱考试秩序行为的，给予开除学籍处分；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（三）公开发表的研究成果或论文存在抄袭、篡改、伪造等学术不端行为，给予记过以上处分，情节严重的，给予开除学籍处分；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（四）代写论文、买卖论文的给予开除学籍处分。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第三十条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体检作弊者，给予记过以上处分。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第三十一条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制造、传播谣言、不当言论造成一定影响者，给予记过以上处分。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第三十二条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违反公民道德和大学生行为准则的，视其情况，给予下列处分：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（一）在异性宿舍留宿或留宿异性者，给予留校察看以上处分；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（二）对卖淫嫖娼、强奸（含强奸未遂）、参与淫亵活动者，给予开除学籍处分；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（三）观看淫秽的图画书刊和声像制品或上网浏览“黄色”网站者，视情节轻重，给予严重警告以上处分；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（四）制作、贩卖和传播国家禁止的淫秽的图画书刊和声像制品者，视情节轻重，给予留校察看以上处分；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（五）在校内外有滋扰、偷窥、猥亵、玩弄异性等流氓行为者，视情节轻重，给予留校察看以上处分。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（六）因学习成绩评定、毕业就业、评奖、处分等原因，对有关人员进行打击报复、寻衅滋事者，视其情节，给予记过以上处分。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在公共场所乱写乱画、乱张贴，对校园建设造成不良影响者，除责令其恢复原貌外，给予警告及以上处分。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第三十四条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违反学生宿舍安全管理规定，宿舍存放、使用易燃、易爆品和私拉乱接电线，私自拆动用电装置、违规使用违规电器者，给予记过以上处分；引起火灾事故者，除依《治安管理处罚法》处理外，给予留校察看以上处分；造成严重后果者，开除学籍并交公安部门处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黑体" w:hAnsi="黑体" w:eastAsia="黑体" w:cs="黑体"/>
          <w:color w:val="auto"/>
          <w:szCs w:val="21"/>
        </w:rPr>
        <w:t>第三十五条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学生违反学生寝室有关管理规定及其它学院有关规定者，视情节轻重，给予通报批评或相应处分：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（一）在校园内打麻将或赌博行为，视情节给予记过及以上处分；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 xml:space="preserve">（二）校内乱起哄、乱扔掷瓶子或其它物品扰乱校园秩序者，视情节轻重给予记过以上处分； </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（三）在上课、自修时间大声喧哗，利用电子设备玩游戏或观看影视节目影响他人上课，不听劝阻者，视情节轻重给予警告以上处分；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（四）在午休时间或晚上熄灯后，大声喧哗、聚众下棋、打闹、吹拉弹奏，影响他人正常休息经教育不听者，给予警告以上处分；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（五）用餐插队不听劝告者，视情节轻重给予警告以上处分；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（六）违反作息制度，不假晚归或夜不归宿者，视情节轻重给予通报批评或警告以上处分；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（七）在宿舍饲养宠物者，视情节轻重给予警告以上处分；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新宋体" w:hAnsi="新宋体" w:eastAsia="新宋体" w:cs="新宋体"/>
          <w:color w:val="auto"/>
          <w:szCs w:val="21"/>
        </w:rPr>
      </w:pPr>
      <w:r>
        <w:rPr>
          <w:rFonts w:hint="eastAsia" w:ascii="新宋体" w:hAnsi="新宋体" w:eastAsia="新宋体" w:cs="新宋体"/>
          <w:color w:val="auto"/>
          <w:szCs w:val="21"/>
        </w:rPr>
        <w:t>（八）未经批准私自留宿外人，给予严重警告以上处分；</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（九）攀爬围墙、栏杆和擅自配备非本寝室钥匙，给予警告以上处分；</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（十）学生不得穿着不符合学生身份的着装（拖鞋、背心等）进入公共区域，不听劝阻者，视情节轻重给予通报批评或警告处分。</w:t>
      </w:r>
    </w:p>
    <w:p>
      <w:pPr>
        <w:spacing w:line="28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毕业生离校时，有破坏公物、违反校规校纪行为者，除责令其赔偿损失外，视情节轻重，给予记过以上处分，并通报其就业单位。</w:t>
      </w:r>
    </w:p>
    <w:p>
      <w:pPr>
        <w:spacing w:line="280" w:lineRule="exact"/>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附　则</w:t>
      </w:r>
    </w:p>
    <w:p>
      <w:pPr>
        <w:spacing w:line="28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本办法未尽事宜，根据具体情况，参照有关条款执行。</w:t>
      </w:r>
    </w:p>
    <w:p>
      <w:pPr>
        <w:spacing w:line="28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本办法中凡有给予“以上”或“以下”处分的，均含本级处分。</w:t>
      </w:r>
    </w:p>
    <w:p>
      <w:pPr>
        <w:spacing w:line="280" w:lineRule="exact"/>
        <w:ind w:firstLine="420" w:firstLineChars="200"/>
        <w:rPr>
          <w:rFonts w:ascii="方正小标宋简体" w:hAnsi="方正小标宋简体" w:eastAsia="方正小标宋简体" w:cs="方正小标宋简体"/>
          <w:color w:val="auto"/>
          <w:sz w:val="24"/>
          <w:szCs w:val="24"/>
        </w:rPr>
      </w:pPr>
      <w:r>
        <w:rPr>
          <w:rFonts w:hint="eastAsia" w:ascii="黑体" w:hAnsi="黑体" w:eastAsia="黑体" w:cs="黑体"/>
          <w:color w:val="auto"/>
          <w:szCs w:val="21"/>
        </w:rPr>
        <w:t>第三十九条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本办法从2020年9月1日起执行，原《重庆化工职业学院学生违纪处分条例》同时废止，由学生处负责解释。</w:t>
      </w: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center"/>
        <w:rPr>
          <w:rFonts w:hint="eastAsia" w:ascii="方正小标宋简体" w:hAnsi="方正小标宋简体" w:eastAsia="方正小标宋简体" w:cs="方正小标宋简体"/>
          <w:color w:val="auto"/>
          <w:sz w:val="28"/>
          <w:szCs w:val="28"/>
        </w:rPr>
      </w:pPr>
    </w:p>
    <w:p>
      <w:pPr>
        <w:jc w:val="both"/>
        <w:rPr>
          <w:rFonts w:hint="eastAsia" w:ascii="方正小标宋简体" w:hAnsi="方正小标宋简体" w:eastAsia="方正小标宋简体" w:cs="方正小标宋简体"/>
          <w:color w:val="auto"/>
          <w:sz w:val="28"/>
          <w:szCs w:val="28"/>
        </w:rPr>
      </w:pP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 w:val="28"/>
          <w:szCs w:val="28"/>
        </w:rPr>
        <w:t>重庆化工职业学院学生申诉处理办法</w:t>
      </w:r>
    </w:p>
    <w:p>
      <w:pPr>
        <w:spacing w:line="360" w:lineRule="auto"/>
        <w:jc w:val="center"/>
        <w:rPr>
          <w:rFonts w:ascii="新宋体" w:hAnsi="新宋体" w:eastAsia="新宋体" w:cs="新宋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保障学生的合法权益，加强学院对学生违纪处理等学生管理行为的监管，规范我院学生校内申述工作，根据教育部《普通高等学校学生管理规定》、《重庆化工职业学院学生管理规定》及相关法律法规，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学院成立学生申述处理委员会（以下简称“申委会”），受理、审查学生的申述并作出明确的申述复查决定。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在学院接受学历教育的在籍学生，对学院或学院相关职能部门给予本人处分或处理决定有异议的，可向学院申委会提出申诉。</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学生申诉时，应当依据事实、相关规定和正当程序提出申诉。学院申委会履行学生申诉复查职责，应当遵循合法、公正、公开、及时的原则，坚持有错必纠，保障法律、法规和学院规章的正确实施。</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申委会工作人员失职或徇私舞弊的，由学院纪检部门追究责任。</w:t>
      </w:r>
    </w:p>
    <w:p>
      <w:pPr>
        <w:spacing w:line="360" w:lineRule="auto"/>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第二章　机构建设、职责</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学院申委会是学院学生申诉处理的专门机构，由学院院长担任工作组长、分管副院长担任副组长，教师代表、学生代表等共计 7-11人组成，办公室设在党政办公室。</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学院申委会履行下列职责：</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（一）受理学院学生申诉；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（二）向有关部门和人员调查取证，查阅文件和资料；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（三）对申诉进行复查处理，并作出申诉复查决定；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（四）对学院违反本规定的行为，依照规定的权限和程序提出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处理建议；</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（五）学院规定的其他职责。</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学生有下列情形之一的，学生可以依照本规定向学院申委会提出申诉。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（一）被取消入学资格处理的；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（二）对学生本人做出退学处理的；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（三）因违法、违规、违纪受到警告、严重警告、记过、留校察看、开除学籍处分的；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（四）法律、法规和学院相关规定可以提出申述的其他处理决定。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申诉人对学院申委会复查决定有异议，依据《重庆化工职业学院学生管理规定》第六十二条之规定，在接到复查决定书之日起15日内，可以向重庆市教委提出书面申诉。</w:t>
      </w:r>
    </w:p>
    <w:p>
      <w:pPr>
        <w:spacing w:line="360" w:lineRule="auto"/>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申诉受理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对学院处分或处理决定有异议的，在收到决定书之日起10日内，可以向学院申委会提出书面申诉。因不可抗力或者其他正当理由耽误法定申诉期限的，应在障碍因素消失后，说明理由并提供相关证明材料，经学院申委会核查属实的，可视为申诉时限内提出，但作出复查结论的时间，相应以收到书面申诉书之日算起。</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提出申诉时，申诉人或代理人应当向学院申委会递交申诉书，并附学院原处理决定书（复印件），申诉人为无民事行为能力人或者限制民事行为能力人的，其亲属为代理人可以代为申诉，申述书应载明下列内容：</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（一）申诉人的姓名、班级、二级院系及其它基本情况；</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（二）申诉的事项、理由及要求；</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（三）提出申诉的日期。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学院申委会对以下五种情况的申诉不予受理：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（一）申诉材料不齐备；</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（二）申诉超过申诉时限，且无正当理由的；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（三）申诉人无正当理由重复申诉的；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（四）由他人代理的申诉，其代理人不符合本规定要求的；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（五）申诉事项不属于申委会受理范围的。</w:t>
      </w:r>
    </w:p>
    <w:p>
      <w:pPr>
        <w:ind w:firstLine="420" w:firstLineChars="200"/>
        <w:rPr>
          <w:rFonts w:ascii="方正小标宋简体" w:hAnsi="方正小标宋简体" w:eastAsia="方正小标宋简体" w:cs="方正小标宋简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处理、处分或者复查决定书未告知学生申诉期限的，申诉期限自学生知道或者应当知道处理或者处分决定之日起计算，最长不得超过6个月。</w:t>
      </w:r>
    </w:p>
    <w:p>
      <w:pPr>
        <w:spacing w:line="360" w:lineRule="auto"/>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申诉复查与决定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学院申委会对申诉人提出的申诉进行复查，并在接到书面申诉之日起15日内，作出复查结论并告知申诉人；情况复杂不能在规定期限内作出结论的，经学院院长批准，可延长15日或暂缓执行有关规定。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学院申委会受理申诉后，根据申诉人的具体情况，可以采取一般程序或听证程序进行复查。采取一般程序复查，由学院申委会成立该项申诉复查小组，具体负责该项申诉的复查。</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申诉复查小组成员由学院申委会3至5人组成，由学院申委会主任根据具体情况确定。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申诉复查小组按以下程序对申诉人的申诉进行复查：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（一）提取原处理的原始材料，对原处理予以复查；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（二）听取申诉人的申辩，向申诉人进行书面询问；</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（三）听取原处理部门领导、经办人以及其他相关人员的意见；</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（四）对申诉人提出的新线索、新情况予以核实或查证；</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（五）申诉复查小组综合以上了解的情况，向学院学生申诉处理委员会提交该项申诉的书面复查报告。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在学生申诉复查过程中，原处理部门不得自行向申诉人和相关单位或者其他个人收集证据。</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申委会召开委员会议，听取申诉复查小组负责人的书面报告，对申诉人提出的申诉进行讨论，并作出复查结论。学院申委会召开学生申诉复查专题会议，应当有2/3以上的申诉处理委员会委员到会，其作出的申诉复查结论才有效，否则为无效结论。</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学院学生申诉处理委员会根据复查结论，作出下列两种决定：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（一）通过复查认为原处理事实清楚，证据确凿，适用依据正确，程序合法，定性准确，过罚相当，应该作出维持原处理决定的决定，直接告知申诉人，并抄报相关部门；</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（二）通过复查认为原处理决定有下列情况之一的，应该作出撤销或变更原处理决定：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1.事实认定不清，证据不足的；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2.适用依据错误的；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3.违反法律、法规和学院相关规定处理程序的。学院申委会对留校察看及以下的处分，直接作出决定；对变更入学资格、退学处理或者开除学籍处分的，提出建议，由院长办公会议研究决定。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学院申委会应将申诉处理决定书送达申诉人。送达方式采取以下任何一种均可：</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（一）直接送达；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（二）邮寄送达；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（三）留置送达；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（四）公告送达。</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申诉期间对申诉人的处理或处分不停止执行，但是有下列情形之一的，可以停止执行：</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（一）申诉人的原处理部门认为需要停止执行的；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（二）申诉处理委员会认为需要停止执行的；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（三）申诉人申请停止执行，学院申委会认为可以停止执行的；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（四）法律规定停止执行的。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申诉人在学院申委会作出申诉处理决定前，申诉人可以撤回申诉。要求撤回申诉的必须以书面形式提出，学院申委会在接到申诉人的撤回申请后，申诉终止。</w:t>
      </w:r>
    </w:p>
    <w:p>
      <w:pPr>
        <w:spacing w:line="360" w:lineRule="auto"/>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申诉处理听证会</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申委会根据申诉人或代理人请求，或认为应该实施听证程序的（对没有请求的听证，在实施前应征得申诉人或代理人同意）进行听证。听证主持人由申委会成员担当。</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听证主持人就听证活动行使下列职权：</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（一）决定举行听证的时间、地点、听证记录员和参加人员；</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（二）决定听证的延期、中止或者终结；</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（三）询问听证参与人；</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（四）接收并审核有关证据；</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（五）维护听证秩序，对违反听证秩序的人员进行警告，对情节严重者可以责令其退场；</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（六）向申诉委员会提出对申诉的处理意见。</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听证主持人在听证活动中应当公正地履行主持听</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证的职责，保证当事人行使陈述权、申辩权。</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参加听证的当事人和其他人员应按时参加听证，</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遵守听证秩序，如实回答听证主持人的询问，依法举证。</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听证开始前，听证记录员应当查明听证参加人是否到场，并宣读听证纪律。</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听证应当按照下列程序进行：</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（一）听证主持人宣布听证开始，宣布案由；</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（二）作出处分或处理的经办人就有关事实和依据进行陈述；</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（三）申诉当事人就事实、理由、证据或依据进行申辩，并可以出示相关证据材料；</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（四）经听证主持人允许，听证参与人可以就有关证据进行质问，也可以向到场的证人发问；</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（五）有关当事人作最后陈述；</w:t>
      </w:r>
    </w:p>
    <w:p>
      <w:pPr>
        <w:spacing w:line="29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（六）听证主持人宣布听证结束。</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听证记录员应当将听证的全部活动进行笔录，并由听证主持人和听证记录员签名，听证笔录还应当由当事人当场签名或者盖章。</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听证结束后，听证主持人应当主持完成听证报告交申诉委员会。</w:t>
      </w:r>
    </w:p>
    <w:p>
      <w:pPr>
        <w:spacing w:line="290" w:lineRule="exact"/>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第六章　附　则</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本办法解释权重庆化工职业学院党政办公室。</w:t>
      </w:r>
    </w:p>
    <w:p>
      <w:pPr>
        <w:spacing w:line="29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本办法自2017年9月1日起实施。</w:t>
      </w:r>
    </w:p>
    <w:p>
      <w:pPr>
        <w:spacing w:line="360" w:lineRule="exact"/>
        <w:jc w:val="center"/>
        <w:rPr>
          <w:rFonts w:ascii="方正小标宋简体" w:hAnsi="方正小标宋简体" w:eastAsia="方正小标宋简体" w:cs="方正小标宋简体"/>
          <w:color w:val="auto"/>
          <w:sz w:val="24"/>
          <w:szCs w:val="24"/>
        </w:rPr>
      </w:pPr>
    </w:p>
    <w:p>
      <w:pPr>
        <w:spacing w:line="360" w:lineRule="exact"/>
        <w:jc w:val="center"/>
        <w:rPr>
          <w:rFonts w:ascii="方正小标宋简体" w:hAnsi="方正小标宋简体" w:eastAsia="方正小标宋简体" w:cs="方正小标宋简体"/>
          <w:color w:val="auto"/>
          <w:sz w:val="24"/>
          <w:szCs w:val="24"/>
        </w:rPr>
      </w:pPr>
    </w:p>
    <w:p>
      <w:pPr>
        <w:spacing w:line="360" w:lineRule="exact"/>
        <w:jc w:val="center"/>
        <w:rPr>
          <w:rFonts w:ascii="方正小标宋简体" w:hAnsi="方正小标宋简体" w:eastAsia="方正小标宋简体" w:cs="方正小标宋简体"/>
          <w:color w:val="auto"/>
          <w:sz w:val="24"/>
          <w:szCs w:val="24"/>
        </w:rPr>
      </w:pPr>
    </w:p>
    <w:p>
      <w:pPr>
        <w:spacing w:line="360" w:lineRule="exact"/>
        <w:rPr>
          <w:rFonts w:ascii="方正小标宋简体" w:hAnsi="方正小标宋简体" w:eastAsia="方正小标宋简体" w:cs="方正小标宋简体"/>
          <w:color w:val="auto"/>
          <w:sz w:val="24"/>
          <w:szCs w:val="24"/>
        </w:rPr>
      </w:pPr>
    </w:p>
    <w:p>
      <w:pPr>
        <w:spacing w:line="360" w:lineRule="exact"/>
        <w:rPr>
          <w:rFonts w:ascii="方正小标宋简体" w:hAnsi="方正小标宋简体" w:eastAsia="方正小标宋简体" w:cs="方正小标宋简体"/>
          <w:color w:val="auto"/>
          <w:sz w:val="24"/>
          <w:szCs w:val="24"/>
        </w:rPr>
      </w:pPr>
    </w:p>
    <w:p>
      <w:pPr>
        <w:spacing w:line="360" w:lineRule="exact"/>
        <w:rPr>
          <w:rFonts w:ascii="方正小标宋简体" w:hAnsi="方正小标宋简体" w:eastAsia="方正小标宋简体" w:cs="方正小标宋简体"/>
          <w:color w:val="auto"/>
          <w:sz w:val="24"/>
          <w:szCs w:val="24"/>
        </w:rPr>
      </w:pPr>
    </w:p>
    <w:p>
      <w:pPr>
        <w:spacing w:line="360" w:lineRule="exact"/>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重庆化工职业学院</w:t>
      </w:r>
    </w:p>
    <w:p>
      <w:pPr>
        <w:spacing w:line="360" w:lineRule="exact"/>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违纪受处分学生后续教育管理办法</w:t>
      </w:r>
    </w:p>
    <w:p>
      <w:pPr>
        <w:spacing w:beforeLines="50"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为教育学生，规范教育教学秩序，依据学生管理制度，制定本办法。</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本规定适用于各班级受处分学生的后续教育及管理。</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辅导员应重点关注本班受处分学生，建立机制，充分利用班团干部、优秀学生对受处分学生实施帮扶，将帮扶情况纳入优秀学生评优、操行评定等考评机制。</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辅导员应建立健全本班受处分学生相关档案，及时掌握本班受处分学生的动态，建立受处分学生教育转化实际可操作方案，以各类活动为载体寓教于乐，真正将转化工作落到实处。</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辅导员应加强受处分学生教育，充分向其讲解处分未撤销的后果，强化正面教育，督促其转化提高。受处分学生应积极改正自己错误，每月至少向二级院系上交一份思想汇报，积极参加学校组织的专题思想教育及考察活动，争取在考察期内有良好表现。</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各二级院系应密切关注受处分学生，应加强与受处分学生及辅导员的沟通交流，并建立沟通交流记录，共同促进学生转化提高。</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各二级院系应建立受处分学生强化教育培训计划，必要时应组织相关人员讨论会诊，拿出具体的有针对性的教育方案，并严格执行确保质量。</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受处分学生在处分考察期满后，可向二级院系提交撤销处分申请书。在离校实习期间，受处分学生原则上每月应向二级院系递交书面思想汇报，考察期满的学生可向二级院系递交撤销处分申请书及实习单位关于学生在实习期间的表现鉴定。</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根据受处分学生考察期间的表现情况，违纪处分权限部门作出是否撤销处分的决定。</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学生学业届满时，受处分学生仍未撤销处分的，不予毕业，不颁发毕业证，作结业处理，颁发结业证。</w:t>
      </w:r>
    </w:p>
    <w:p>
      <w:pPr>
        <w:spacing w:line="300" w:lineRule="exact"/>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pacing w:val="-6"/>
          <w:w w:val="100"/>
          <w:kern w:val="0"/>
          <w:sz w:val="21"/>
          <w:szCs w:val="21"/>
        </w:rPr>
        <w:t>本条例从2020年9月1日起执行，由学生处负责解释。</w:t>
      </w:r>
    </w:p>
    <w:p>
      <w:pPr>
        <w:jc w:val="center"/>
        <w:rPr>
          <w:rFonts w:hint="eastAsia" w:ascii="方正小标宋简体" w:hAnsi="方正小标宋简体" w:eastAsia="方正小标宋简体" w:cs="方正小标宋简体"/>
          <w:color w:val="auto"/>
          <w:sz w:val="28"/>
          <w:szCs w:val="28"/>
        </w:rPr>
      </w:pPr>
    </w:p>
    <w:p>
      <w:pPr>
        <w:spacing w:line="360" w:lineRule="exact"/>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重庆化工职业学院</w:t>
      </w:r>
    </w:p>
    <w:p>
      <w:pPr>
        <w:spacing w:line="360" w:lineRule="exact"/>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先进集体、先进个人评选办法</w:t>
      </w:r>
    </w:p>
    <w:p>
      <w:pPr>
        <w:spacing w:beforeLines="50"/>
        <w:ind w:firstLine="420" w:firstLineChars="200"/>
        <w:rPr>
          <w:rFonts w:ascii="黑体" w:hAnsi="黑体" w:eastAsia="黑体" w:cs="黑体"/>
          <w:color w:val="auto"/>
          <w:szCs w:val="21"/>
        </w:rPr>
      </w:pPr>
      <w:r>
        <w:rPr>
          <w:rFonts w:hint="eastAsia" w:ascii="黑体" w:hAnsi="黑体" w:eastAsia="黑体" w:cs="黑体"/>
          <w:color w:val="auto"/>
          <w:szCs w:val="21"/>
        </w:rPr>
        <w:t>一、评比目的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为激励先进，营造良好学风，学院定期对涌现出来的先进集体和个人进行评选、表彰和奖励。</w:t>
      </w:r>
    </w:p>
    <w:p>
      <w:pPr>
        <w:ind w:firstLine="420" w:firstLineChars="200"/>
        <w:rPr>
          <w:rFonts w:ascii="黑体" w:hAnsi="黑体" w:eastAsia="黑体" w:cs="黑体"/>
          <w:color w:val="auto"/>
          <w:szCs w:val="21"/>
        </w:rPr>
      </w:pPr>
      <w:r>
        <w:rPr>
          <w:rFonts w:hint="eastAsia" w:ascii="黑体" w:hAnsi="黑体" w:eastAsia="黑体" w:cs="黑体"/>
          <w:color w:val="auto"/>
          <w:szCs w:val="21"/>
        </w:rPr>
        <w:t>二、“先进集体”的评选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（一）二级院系将班级常规考核成绩居前20%的班级评选为月度 “先进集体”。若成绩居前的某个班级因某项限制性规定而被取消评选资格，则由成绩居后的班级顺次递补。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（二）学年度“先进集体”由二级院系在考核的基础上推荐，学生处审核、评定。名额为参评总数的20%。</w:t>
      </w:r>
    </w:p>
    <w:p>
      <w:pPr>
        <w:ind w:firstLine="420" w:firstLineChars="200"/>
        <w:rPr>
          <w:rFonts w:ascii="黑体" w:hAnsi="黑体" w:eastAsia="黑体" w:cs="黑体"/>
          <w:color w:val="auto"/>
          <w:szCs w:val="21"/>
        </w:rPr>
      </w:pPr>
      <w:r>
        <w:rPr>
          <w:rFonts w:hint="eastAsia" w:ascii="黑体" w:hAnsi="黑体" w:eastAsia="黑体" w:cs="黑体"/>
          <w:color w:val="auto"/>
          <w:szCs w:val="21"/>
        </w:rPr>
        <w:t>三、先进个人评选类别及办法</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（一）评比类别</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1.三好学生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2.精神文明建设先进个人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3.志愿服务活动先进个人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4.创新能力提升先进个人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5.体育活动先进个人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6.艺术教育活动先进个人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1.基本条件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（1）热爱社会主义祖国，拥护中国共产党的领导，遵守高校学生行为准则、学校规章制度和国家法律法规。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（2）热爱所学专业、勤奋学习、刻苦钻研、学习成绩优秀。</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（3）积极参加社会工作、文艺活动和体育锻炼，达到《国家体育锻炼标准》。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（4）学生取得文明寝室成员资格。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（5）道德品质优秀，操行分在90 分以上。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（6）学年内所有课程考试无不合格科目（无补考）。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（7）学年内无纪律处分。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2.具体条件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三好学生：德智体美劳等方面全面发展，勤奋学习，成绩优异，综合排序名列前茅，积极参加社会实践、创新能力提升等活动，有较强的运用知识分析解决实际问题的能力和开拓创新精神。在单项活动中，表现特别突出者优先，学生综合素质测评排序居全班前10%。</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精神文明建设先进个人：在文明校园建设、道德诚信建设、校风学风建设、助学助残、志愿服务、社会实践等活动中，在抗击疫情、抗洪抢险、地震和其它救援抢险等非常时期，在维护社会秩序、传播正能量、培育和践行社会主义核心价值观等方面，表现突出，学生综合素质测评排序居全班前15%。</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志愿服务活动先进个人：在各级部门或学校自发组织的志愿服务活动中，特别是在脱贫攻坚、扶危济困、抗击疫情、抢险救灾、关爱他人、文化服务、环境保护、乡村振兴、讲文明树新风志愿服务等方面表现突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（4）创新能力提升先进个人和体育活动先进个人、</w:t>
      </w:r>
      <w:r>
        <w:rPr>
          <w:rFonts w:hint="eastAsia" w:ascii="新宋体" w:hAnsi="新宋体" w:eastAsia="新宋体" w:cs="新宋体"/>
          <w:color w:val="auto"/>
        </w:rPr>
        <w:t>艺术教育活动先进个人</w:t>
      </w:r>
      <w:r>
        <w:rPr>
          <w:rFonts w:hint="eastAsia" w:ascii="新宋体" w:hAnsi="新宋体" w:eastAsia="新宋体" w:cs="新宋体"/>
          <w:color w:val="auto"/>
          <w:szCs w:val="21"/>
        </w:rPr>
        <w:t>，学生综合素质测评排序居全班前20%，并获得下列奖励之一（个人或集体项目中的主要成员获得以下奖励之一）：</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①在二级学院主办的竞赛（比赛）活动中获得一等奖以上的奖励，在学校主办的竞赛（比赛）活动中获得前三名以上的奖励。</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②在相关行政主管部门主办的市（省）级竞赛（比赛）活动中获得前六名及以上奖励；</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③在全国竞赛（比赛）活动中获得前八名等奖及以上奖励；</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④在国际竞赛（比赛）活动中获得奖励。</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（三）评比程序及名额分配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各类学生评优一年组织一次，各二级院系在每年9月组织辅导员、班主任进行各类学生评优的申报，组织学生规范填写评优表格。学生推荐表格由各二级学院组织条件审核，对审核合格的名单进行5天的公示。二级学院将公示后的名单、推荐表交学生处复核，学生处对复核后的名单进行3-5天全校公示，对合格的学生名单行文奖励，不合格的学生取消评优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2.三好学生、精神文明建设先进个人、志愿服务活动先进个人名额为参评人数的2%；创新能力提升先进个人、体育活动先进个人，</w:t>
      </w:r>
      <w:r>
        <w:rPr>
          <w:rFonts w:hint="eastAsia" w:ascii="新宋体" w:hAnsi="新宋体" w:eastAsia="新宋体" w:cs="新宋体"/>
          <w:color w:val="auto"/>
        </w:rPr>
        <w:t>艺术教育活动先进个人</w:t>
      </w:r>
      <w:r>
        <w:rPr>
          <w:rFonts w:hint="eastAsia" w:ascii="新宋体" w:hAnsi="新宋体" w:eastAsia="新宋体" w:cs="新宋体"/>
          <w:color w:val="auto"/>
          <w:szCs w:val="21"/>
        </w:rPr>
        <w:t>评优名额上限为参评人数的1%。</w:t>
      </w:r>
    </w:p>
    <w:p>
      <w:pPr>
        <w:ind w:firstLine="420" w:firstLineChars="200"/>
        <w:rPr>
          <w:rFonts w:ascii="黑体" w:hAnsi="黑体" w:eastAsia="黑体" w:cs="黑体"/>
          <w:color w:val="auto"/>
          <w:szCs w:val="21"/>
        </w:rPr>
      </w:pPr>
      <w:r>
        <w:rPr>
          <w:rFonts w:hint="eastAsia" w:ascii="黑体" w:hAnsi="黑体" w:eastAsia="黑体" w:cs="黑体"/>
          <w:color w:val="auto"/>
          <w:szCs w:val="21"/>
        </w:rPr>
        <w:t>四、表彰</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原则上学生评优名额不重复，颁发荣誉证书（奖状）并按照相学院相关标准奖励。</w:t>
      </w:r>
    </w:p>
    <w:p>
      <w:pPr>
        <w:ind w:firstLine="420" w:firstLineChars="200"/>
        <w:rPr>
          <w:rFonts w:ascii="黑体" w:hAnsi="黑体" w:eastAsia="黑体" w:cs="黑体"/>
          <w:color w:val="auto"/>
          <w:szCs w:val="21"/>
        </w:rPr>
      </w:pPr>
      <w:r>
        <w:rPr>
          <w:rFonts w:hint="eastAsia" w:ascii="黑体" w:hAnsi="黑体" w:eastAsia="黑体" w:cs="黑体"/>
          <w:color w:val="auto"/>
          <w:szCs w:val="21"/>
        </w:rPr>
        <w:t>五、未尽事宜，另行通知。本办法由学生处解释。</w:t>
      </w: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both"/>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重庆化工职业学院优秀毕业生评选办法</w:t>
      </w:r>
    </w:p>
    <w:p>
      <w:pPr>
        <w:ind w:firstLine="646"/>
        <w:rPr>
          <w:rFonts w:ascii="黑体" w:hAnsi="黑体" w:eastAsia="黑体" w:cs="黑体"/>
          <w:color w:val="auto"/>
          <w:szCs w:val="21"/>
        </w:rPr>
      </w:pPr>
      <w:r>
        <w:rPr>
          <w:rFonts w:hint="eastAsia" w:ascii="黑体" w:hAnsi="黑体" w:eastAsia="黑体" w:cs="黑体"/>
          <w:color w:val="auto"/>
          <w:szCs w:val="21"/>
        </w:rPr>
        <w:t>一、评选对象</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高职毕业生</w:t>
      </w:r>
    </w:p>
    <w:p>
      <w:pPr>
        <w:ind w:firstLine="646"/>
        <w:rPr>
          <w:rFonts w:ascii="黑体" w:hAnsi="黑体" w:eastAsia="黑体" w:cs="黑体"/>
          <w:color w:val="auto"/>
          <w:szCs w:val="21"/>
        </w:rPr>
      </w:pPr>
      <w:r>
        <w:rPr>
          <w:rFonts w:hint="eastAsia" w:ascii="黑体" w:hAnsi="黑体" w:eastAsia="黑体" w:cs="黑体"/>
          <w:color w:val="auto"/>
          <w:szCs w:val="21"/>
        </w:rPr>
        <w:t>二、评选条件和比例</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（一）评选条件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1.热爱社会主义祖国，拥护中国共产党的领导，遵守宪法、法律，遵守学校规章制度，思想道德品行良好,在近两年内未受过任何处分；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2.学习勤奋，成绩优良，无不合格科目（无补考、无重修）；</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3.获得一次校级及以上奖学金；</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4.获得一次校级及以上 “三好学生”、“优秀学生干部”或“优秀共青团员”等先进个人荣誉称号；</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5.参加技能大赛，获得市级二等奖以上的或国家级三等以上的，上述第3条或第4条满足其中一条即可，其他条件不变；</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（二）评选比例</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推报人数最多不得超过本院系高职毕业生总人数的5%(四舍五入)。</w:t>
      </w:r>
    </w:p>
    <w:p>
      <w:pPr>
        <w:ind w:firstLine="420" w:firstLineChars="200"/>
        <w:rPr>
          <w:rFonts w:ascii="黑体" w:hAnsi="黑体" w:eastAsia="黑体" w:cs="黑体"/>
          <w:color w:val="auto"/>
          <w:szCs w:val="21"/>
        </w:rPr>
      </w:pPr>
      <w:r>
        <w:rPr>
          <w:rFonts w:hint="eastAsia" w:ascii="黑体" w:hAnsi="黑体" w:eastAsia="黑体" w:cs="黑体"/>
          <w:color w:val="auto"/>
          <w:szCs w:val="21"/>
        </w:rPr>
        <w:t>三、表彰</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颁发荣誉证书（奖状）并按照学院相关标准奖励。</w:t>
      </w:r>
    </w:p>
    <w:p>
      <w:pPr>
        <w:ind w:firstLine="420" w:firstLineChars="200"/>
        <w:rPr>
          <w:rFonts w:ascii="黑体" w:hAnsi="黑体" w:eastAsia="黑体" w:cs="黑体"/>
          <w:color w:val="auto"/>
          <w:szCs w:val="21"/>
        </w:rPr>
      </w:pPr>
      <w:r>
        <w:rPr>
          <w:rFonts w:hint="eastAsia" w:ascii="黑体" w:hAnsi="黑体" w:eastAsia="黑体" w:cs="黑体"/>
          <w:color w:val="auto"/>
          <w:szCs w:val="21"/>
        </w:rPr>
        <w:t>四、未尽事宜，另行通知。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本办法由学生处解释。</w:t>
      </w: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重庆化工职业学院国家奖助学金评审管理办法</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做好国家奖学金、国家励志奖学金、国家助学金的申报、管理与发放工作，体现党和政府对高校家庭经济困难学生的关怀，帮助其顺利完成学业，激励其勤奋学习、努力进取，促进其在德、智、体、美、劳方面得到全面发展，根据《教育部 财政部关于印发&lt;本专科生国家奖学金评审办法&gt;的通知》（教财函〔2019〕105号）、《普通本科高校、高等职业学校国家励志奖学金管理暂行办法》（财教〔2007〕91号）、《普通本科高校、高等职业学校国家助学金管理暂行办法》（财教〔2007〕92号）、教育部全国学生资助管理中心《关于进一步做好普通高校国家奖学金评审工作的通知》（教助中心〔2012〕17号）、重庆市财政局、市教委《重庆市高等学校国家奖学金管理暂行办法》（渝财教〔2008〕140号）和重庆市教委《关于进一步规范国家奖学金和国家励志奖学金评审工作的通知》（渝财教〔2012〕49号）等文件精神，结合我院实际情况，特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本办法适用于我院具有普通高职正式学籍，按期注册的全日制普通高职在校学生。国家奖学金、国家励志奖学金仅适用于二、三年级学生。</w:t>
      </w:r>
    </w:p>
    <w:p>
      <w:pPr>
        <w:ind w:firstLine="420" w:firstLineChars="200"/>
        <w:jc w:val="left"/>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评审原则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（一）公平、公正、公开、择优的原则。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（二）专款专用的原则。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（三）自愿申请，逐级审批的原则。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国家奖学金由中央政府出资设立，用于奖励我院普通全日制在校高职生中特别优秀的学生。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国家励志奖学金由中央和地方政府共同出资设立，用于奖励我院普通全日制在校高职生中品学兼优的家庭经济困难学生。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国家助学金由中央和地方政府共同出资设立，用于资助我院普通全日制在校高职生中的家庭经济困难学生，以资助其生活费为目的。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同一学年内，学生不能同时申请并获得国家奖学金和励志奖学金，申请国家奖学金或励志奖学金的学生可以同时申请国家助学金。</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第二章　组织机构及职责</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成立学院国家奖助学金评审领导小组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组　长：分管学生工作的副院长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成　员：学生处处长、财务处处长、教务处处长、</w:t>
      </w:r>
      <w:r>
        <w:rPr>
          <w:rFonts w:hint="eastAsia" w:ascii="新宋体" w:hAnsi="新宋体" w:eastAsia="新宋体" w:cs="新宋体"/>
          <w:color w:val="auto"/>
          <w:szCs w:val="21"/>
          <w:lang w:eastAsia="zh-CN"/>
        </w:rPr>
        <w:t>审计处</w:t>
      </w:r>
      <w:r>
        <w:rPr>
          <w:rFonts w:hint="eastAsia" w:ascii="新宋体" w:hAnsi="新宋体" w:eastAsia="新宋体" w:cs="新宋体"/>
          <w:color w:val="auto"/>
          <w:szCs w:val="21"/>
        </w:rPr>
        <w:t>处长</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设立国家奖助学金评审委员会，合并于学校资助管理办公室（学校资助管理办公室内设于学生处）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主　任：学生处处长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成　员：二级院系党总支书记（副书记）、资助管理干事</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设立学校国家奖助学金评审推荐小组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组　长：二级院系党总支书记（副书记）</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成　员：学管干事、辅导员（班主任）、学生代表5名（非学生干部代表不少于3人）</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工作职责</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（一）评审领导小组负责全面领导评审工作；制定评比实施办法；研究决定有关评审工作的重大事项，审批评审委员会提交的国家奖助学金评审意见。</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（二）评审委员会具体负责评审工作；确定、分配评比指标；指导各二级院系推荐工作；汇总、审核并确定评比名单，向评审领导小组提交国家奖助学金评审意见；收集和听取学生对评比工作的意见和建议。</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评审推荐小组负责按照本办法的要求，认真审核申报学生的条件及相关材料；通过组织召开班会征求意见，审核各班级的推荐名单；组织相关学生认真填写相关表格；听取本院系及各班级学生对推荐工作的意见和建议。</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（四）财务处负责设立“国家奖助学金财务专账”，审核资金用途，筹集资金并发放，组织迎接相关审计部门的审计工作。</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（五）教务处负责资助学生学籍的动态管理。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w:t>
      </w:r>
      <w:r>
        <w:rPr>
          <w:rFonts w:hint="eastAsia" w:ascii="新宋体" w:hAnsi="新宋体" w:eastAsia="新宋体" w:cs="新宋体"/>
          <w:color w:val="auto"/>
          <w:szCs w:val="21"/>
          <w:lang w:eastAsia="zh-CN"/>
        </w:rPr>
        <w:t>审计</w:t>
      </w:r>
      <w:r>
        <w:rPr>
          <w:rFonts w:hint="eastAsia" w:ascii="新宋体" w:hAnsi="新宋体" w:eastAsia="新宋体" w:cs="新宋体"/>
          <w:color w:val="auto"/>
          <w:szCs w:val="21"/>
        </w:rPr>
        <w:t>处负责国家资助金管理中的监督工作。</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（七）领导小组及各办公室成员要相互配合，保持信息及时沟通，站在不同的角度做好学生工作，确保资助工作顺利开展。</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奖助学金标准与名额</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的奖励标准为每生每年8000元；国家励志奖学金的奖励标准为每生每年5000元；国家助学金主要资助家庭经济困难学生的生活费开支，具体分为三档：一等每生每年4300元，占本年度助学金资助总数的20%；二等每生每年3300元，占本年度助学金资助总数的50%；三等每生每年2300元，占本年度助学资助总数的30%。实际发放奖助学金金额以当年市财政局、市教委下达的预算为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全院国家奖学金、国家励志奖学金、国家助学金每年资助名额由市财政局、市教委确定和下达。</w:t>
      </w:r>
    </w:p>
    <w:p>
      <w:pPr>
        <w:ind w:firstLine="420" w:firstLineChars="200"/>
        <w:rPr>
          <w:rFonts w:ascii="方正小标宋简体" w:hAnsi="方正小标宋简体" w:eastAsia="方正小标宋简体" w:cs="方正小标宋简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学院资助办公室根据市财政局、市教委下达的资助名额，参照各二级院系在籍学生人数，将各类资助名额分配到各二级院系。</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奖助学金评审基本条件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国家奖学金、国家励志奖学金、国家助学金的评定条件：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（一）国家奖学金必须由学生本人提出书面申请。国家奖学金申请条件：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1.具有中华人民共和国国籍；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2.学院正式录取在册的普通全日制在校高职生中二年级以上（含二年级）的学生；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3.热爱社会主义祖国，拥护中国共产党的领导，道德品质优秀（有非常突出的表现或获得省部级以上表彰者优先）；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4.自觉遵守宪法和法律，模范执行大学生守则和学院规章制度，进校以来无任何违纪处分；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5.诚实守信，道德品质良好，学年操行分95分（含）以上，取得文明寝室成员资格优先。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6.在校期间学习成绩优秀，单科成绩85分（含）以上且平均成绩90分（含）以上，体育成绩80分（含）以上；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7.无不合格科目（无补考）；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8.学生成绩排名与综合素质测评成绩排名均位于前10%；学习成绩排名或综合考评成绩排名超出前10%，但均位于前30%，必须在道德风尚、学术研究、学科竞赛、创新发明、社会实践、社会工作、体育竞赛、文艺展演等某一方面表现特别优秀（详见“教财函〔2019〕105号”通知）；学习成绩排名或综合考评成绩排名超出前30%，不具备申请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9.在校期间积极参加社会实践，创新能力、综合素质等方面特别突出，或在校期间获得省部级（含）以上单科竞赛奖励者同等条件下优先；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10.当年未获评国家励志奖学金者。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（二）国家励志奖学金必须由学生本人提出书面申请。国家励志奖学金申请条件：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1.具有中华人民共和国国籍；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2.学院正式录取在册的普通全日制在校高职生中二年级以上（含二年级）的学生；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3.热爱社会主义祖国，拥护中国共产党的领导，遵守宪法和法律，遵守学校规章制度，无任何违纪处分；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4.家庭经济困难，为学院认定的家庭经济困难学生，生活俭朴；</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5.诚实守信，道德品质良好，学年操行分优秀，达90分（含）以上；取得文明寝室成员资格优先；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6.努力学习，刻苦钻研，成绩优秀，单科成绩80分（含）以上，或各科平均成绩85分（含）以上且单科成绩75分（含）以上，体育成绩80分（含）以上；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学生成绩排名与综合素质测评成绩排名均位于前1/3；学习成绩排名或综合考评成绩排名超出前1/3，但均位于前1/2，必须在道德风尚、学术研究、学科竞赛、创新发明、社会实践、社会工作、体育竞赛、文艺展演等某一方面表现突出，方可申请国家励志奖学金，但需提交相应证明材料；学习成绩排名或综合考评成绩排名超出前1/2，不具备申请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8.无不合格科目（无补考）；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9.当年未获评国家奖学金者。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（三）国家助学金必须由学生本人提出书面申请。国家助学金申请条件：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1.具有中华人民共和国国籍；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2.学院正式录取在册的普通全日制在校高职生经学院认定的家庭经济困难学生，生活俭朴；</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3.热爱社会主义祖国，拥护中国共产党的领导；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4.遵守宪法和法律，遵守学校规章制度，无任何违纪处分；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 xml:space="preserve">5.诚实守信，道德品质良好； </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6.勤奋学习，积极上进者优先；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7.热爱劳动，积极参加学院活动；</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8.申请国家助学金的学生，可同时申请国家奖学金或国家励志奖学金。</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奖助学金的评审</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国家奖学金、国家励志奖学金、国家助学金按学年申请和评审，学院原则上每学年9月1日起受理申请，当年10月20日前评审完毕。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学生本人向所在班级提出书面申请，详细如实填写《国家奖学金申请审批表》《国家励志奖学金申请审批表》《国家助学金申请审批表》，申请时必须提交真实可查的材料，具体申请材料如下：</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（一）上一学年各科学习成绩单、综合测评排名；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（二）上一学年获奖证书复印件；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（三）申请国家奖学金、国家励志奖学金的学生需提交学生优秀事迹材料；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（四）申请国家励志奖学金、国家助学金的学生需经过学院当年的家庭经济困难学生认定。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报、初审。各班级辅导员对提出申请的学生按综合素质、在校期间表现、学习成绩及贫困状况，根据本办法相应的评审条件进行初步评审，由学生干部、学生代表进行民主评议，确定班级推荐人选，明确申请学生的资助项目及档次，在全班公示3个工作日，接受全班同学监督无异议后，对符合条件者签署班级意见上报各二级院系。</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复审。评审推荐小组对班级推荐学生的资格及相关证明材料进行全面考核和评审，经审核初步确定本院系的国家奖学金、国家励志奖学金、国家助学金候选人名单（档次），在二级院系公示3个工作日，接受二级院系全体同学监督无异议后，对符合条件者签署二级院系意见，报学院学生资助管理办公室。</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汇总、复核、上报。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学院学生资助管理办公室对各二级院系报送的候选人名单进行审核，提出国家奖学金、国家励志奖学金、国家助学金获得者建议名单，报学校国家奖助学金评审领导小组审定后，并在校内进行不少于5个工作日的公示，接受全校师生监督。</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（二）公示无异议后，确定正式国家奖学金、国家励志奖学金、国家助学金获得者推报名单，按时按规定上报市教委等有关部门审批，同时建立国家奖学金、国家励志奖学金、国家助学金学生信息档案。</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在推荐和评审国家励志奖学金时，其他条件相当，应优先考虑家庭经济特别困难的学生。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在推荐和评审国家助学金时，应深入调查核定学生家庭经济困难情况，准确划分困难等级。在学生困难情况相当，名额受限时，可在次年评定中优先。</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第六章　奖助学金的发放</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市财政局将资金拨给学院后，由学院学生资助管理办公室会同财务处将各项资金统一按要求发放给学生。国家奖学金、国家励志奖学金通过储蓄卡一次性发放给获奖学生；国家助学金通过储蓄卡按月发放到贫困学生手中，并颁发国家统一印制的奖励证书。</w:t>
      </w:r>
    </w:p>
    <w:p>
      <w:pPr>
        <w:ind w:firstLine="420" w:firstLineChars="200"/>
        <w:rPr>
          <w:rFonts w:ascii="方正小标宋简体" w:hAnsi="方正小标宋简体" w:eastAsia="方正小标宋简体" w:cs="方正小标宋简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学院学生资助管理办公室建立国家奖学金、国家励志奖学金、国家助学金获奖学生档案，对获奖学生实施跟踪考核管理；学生毕业时，其获国家奖学金、国家励志奖学金、国家助学金情况一并归入本人档案。</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第七章　监督和检查</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国家奖学金、国家励志奖学金、国家助学金实行公示制，坚持公平、公正、公开、择优的原则，坚决杜绝评审推荐工作中的弄虚作假行为和不正之风，一经查实，除取消其获奖资格外，还将报院党委视情节给予相关责任人纪律处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（一）如学生在申请及评审过程中存在弄虚作假的行为，学院将取消其参加本年度及在校期间国家奖学金、国家励志奖学金、国家助学金评选资格。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（二）获得国家奖学金、国家励志奖学金、国家助学金在享受奖助学金期间如发生下列情况之一者，由学生所在院系上报学院学生资助管理办公室，在次月终止其奖助学金的发放：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1.受到学院纪律处分者；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2.发生休学、转学、退学等学籍变动者；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3.在申请及评审中弄虚作假者。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其中在申请及评审中弄虚作假者，一经查实，除追回已发的奖助学金和取消其获奖资格外，视情节给予批评教育直至给予纪律处分，并在档案中记载其不诚信行为。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如有关工作人员在评审过程中不严格按上述程序组织评审的，由学院根据相关制度给予考核处理；如存在弄虚作假行为，学院将根据相关规定对其进行严肃处理，学期及学年度职工考核不得评为优秀，构成违法犯罪的，移交司法部门处理。</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第八章 附 则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本办法由学生处负责解释。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第二十七条</w:t>
      </w:r>
      <w:r>
        <w:rPr>
          <w:rFonts w:hint="eastAsia" w:ascii="新宋体" w:hAnsi="新宋体" w:eastAsia="新宋体" w:cs="新宋体"/>
          <w:color w:val="auto"/>
          <w:szCs w:val="21"/>
        </w:rPr>
        <w:t xml:space="preserve"> 本办法自2020年9月1日起实行。</w:t>
      </w:r>
    </w:p>
    <w:p>
      <w:pPr>
        <w:jc w:val="center"/>
        <w:rPr>
          <w:rFonts w:ascii="方正小标宋简体" w:hAnsi="方正小标宋简体" w:eastAsia="方正小标宋简体" w:cs="方正小标宋简体"/>
          <w:color w:val="auto"/>
          <w:sz w:val="28"/>
          <w:szCs w:val="28"/>
        </w:rPr>
      </w:pPr>
    </w:p>
    <w:p>
      <w:pPr>
        <w:jc w:val="cente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rPr>
          <w:rFonts w:ascii="方正小标宋简体" w:hAnsi="方正小标宋简体" w:eastAsia="方正小标宋简体" w:cs="方正小标宋简体"/>
          <w:color w:val="auto"/>
          <w:sz w:val="28"/>
          <w:szCs w:val="28"/>
        </w:rPr>
      </w:pPr>
    </w:p>
    <w:p>
      <w:pPr>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重庆化工职业学院学生校级奖学金评比制度</w:t>
      </w:r>
    </w:p>
    <w:p>
      <w:pPr>
        <w:ind w:firstLine="420" w:firstLineChars="200"/>
        <w:rPr>
          <w:rFonts w:ascii="黑体" w:hAnsi="黑体" w:eastAsia="黑体" w:cs="黑体"/>
          <w:color w:val="auto"/>
          <w:szCs w:val="21"/>
        </w:rPr>
      </w:pPr>
      <w:r>
        <w:rPr>
          <w:rFonts w:hint="eastAsia" w:ascii="黑体" w:hAnsi="黑体" w:eastAsia="黑体" w:cs="黑体"/>
          <w:color w:val="auto"/>
          <w:szCs w:val="21"/>
        </w:rPr>
        <w:t>一、评比条件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（一）基本条件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1.热爱社会主义祖国，拥护中国共产党的领导，思想道德品行良好，遵守国家法律，模范执行大学生守则和学校有关规章制度；</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2.热爱专业、勤奋学习、刻苦钻研、学习成绩优良；</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3.积极参加社会工作、文艺活动和体育锻炼，达到《国家学生体质健康标准》；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4.学生取得文明寝室成员资格；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5.道德品质优秀，学年操行平均分在90分以上；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6.学年内所有课程考试无不合格科目（无补考）；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7.学年内无纪律处分。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（二）具体评比条件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1.特等奖学金</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（一）单科成绩85分以上且平均成绩90分以上，体育成绩80分以上，操行分95分以上。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（二）学生综合素质测评排序居本院系前10名。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（三）对符合上述评比条件的学生，按照全院参评学生综合素质测评排序，按评比比例依序产生。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 一、二、三等奖学金</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对符合基本评比条件的学生，按照本院系学生综合素质测评排序，按评比比例依序产生。</w:t>
      </w:r>
    </w:p>
    <w:p>
      <w:pPr>
        <w:ind w:firstLine="420" w:firstLineChars="200"/>
        <w:rPr>
          <w:rFonts w:ascii="黑体" w:hAnsi="黑体" w:eastAsia="黑体" w:cs="黑体"/>
          <w:color w:val="auto"/>
          <w:szCs w:val="21"/>
        </w:rPr>
      </w:pPr>
      <w:r>
        <w:rPr>
          <w:rFonts w:hint="eastAsia" w:ascii="黑体" w:hAnsi="黑体" w:eastAsia="黑体" w:cs="黑体"/>
          <w:color w:val="auto"/>
          <w:szCs w:val="21"/>
        </w:rPr>
        <w:t>二、奖学金标准及评比比例</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（一）特等奖：2500元/人/学年，评比比例不得超过学院参评总人数的2‰；</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（二）一等奖：1600元/人/学年，评比比例不得超过学院参评总人数的10‰；</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（三）二等奖：800元/人/学年，评比比例不得超过学院参评总人数的15‰；</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（四）三等奖：400元/人/学年，评比比例不得超过学院参评总人数的20‰。</w:t>
      </w:r>
    </w:p>
    <w:p>
      <w:pPr>
        <w:ind w:firstLine="420" w:firstLineChars="200"/>
        <w:rPr>
          <w:rFonts w:ascii="黑体" w:hAnsi="黑体" w:eastAsia="黑体" w:cs="黑体"/>
          <w:color w:val="auto"/>
          <w:szCs w:val="21"/>
        </w:rPr>
      </w:pPr>
      <w:r>
        <w:rPr>
          <w:rFonts w:hint="eastAsia" w:ascii="黑体" w:hAnsi="黑体" w:eastAsia="黑体" w:cs="黑体"/>
          <w:color w:val="auto"/>
          <w:szCs w:val="21"/>
        </w:rPr>
        <w:t>三、评比时间</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奖学金每学年评选一次，于每年11月内予以表彰。</w:t>
      </w:r>
    </w:p>
    <w:p>
      <w:pPr>
        <w:ind w:firstLine="420" w:firstLineChars="200"/>
        <w:rPr>
          <w:rFonts w:ascii="黑体" w:hAnsi="黑体" w:eastAsia="黑体" w:cs="黑体"/>
          <w:color w:val="auto"/>
          <w:szCs w:val="21"/>
        </w:rPr>
      </w:pPr>
      <w:r>
        <w:rPr>
          <w:rFonts w:hint="eastAsia" w:ascii="黑体" w:hAnsi="黑体" w:eastAsia="黑体" w:cs="黑体"/>
          <w:color w:val="auto"/>
          <w:szCs w:val="21"/>
        </w:rPr>
        <w:t>四、评比办法和审批程序</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（一）次学年第二周内，各班对符合条件的学生，经过班级充分讨论后书面向各二级院系推荐。</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（二）各二级院系对各班级推荐名单、材料予以严格审查，对符合条件的学生发放“奖学金”审批表，由学生本人填写、辅导员签署意见、各二级院系汇总签署意见后报学生处审核。</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（三）学生处对拟备表彰的学生向全校公示，公示时间为3-5个工作日，对公示合格的学生报学院校务会审批。</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（四）在审查过程中，如发现所报学生资料有假，将取消该学生两学年评优资格。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五、表彰</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对获得“学生奖学金”称号的同学颁发荣誉证书及奖金，“学生奖学金”审批表及学院表彰文件载入学生个人档案。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六、学生奖学金的评定与先进个人的评选表彰，对同一名学生原则上不重复。</w:t>
      </w: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jc w:val="center"/>
        <w:rPr>
          <w:rFonts w:ascii="方正小标宋简体" w:hAnsi="方正小标宋简体" w:eastAsia="方正小标宋简体" w:cs="方正小标宋简体"/>
          <w:color w:val="auto"/>
          <w:sz w:val="28"/>
          <w:szCs w:val="28"/>
        </w:rPr>
      </w:pPr>
    </w:p>
    <w:p>
      <w:pPr>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重庆化工职业学院家庭经济困难学生认定办法</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做好家庭经济困难学生的认定工作，公平、公正、公开、透明、合理地分配资助资源，切实保证国家制定的各项资助政策和措施落实到家庭经济困难学生身上，根据《教育部等六部门关于做好家庭经济困难学生认定工作的指导意见》（教财〔2018〕16号）精神及重庆市教育委员会等七部门关于印发《重庆市家庭经济困难学生认定办法》（渝教财发〔2019〕10号）等文件精神，结合我院实际情况，特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本办法适用于我院具有正式学籍，按期注册在校学生。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本办法中家庭经济困难学生指本人及其家庭的经济能力难以满足在校期间的学习、生活基本支出的学生。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家庭经济困难学生认定工作坚持实事求是，必须严格工作制度，规范工作程序，做到公开、公平、公正、透明。由学生本人提出申请，实行班级民主评议和各二级院系、学院评定相结合的原则。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经学校认定符合家庭经济困难条件的学生，享有申请国家助学贷款、生源地信用助学贷款、国家励志奖学金、国家助学金、学校特殊困难补助、自强奖学金等资助的资格。凡未经认定者，不得享有上述项目资助资格。</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第二章　认定机构和职能</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成立学生资助工作领导小组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学院成立以院长任组长、分管学生工作的院领导任副组长，学生处处长、学生处副处长、财务处处长、教务处处长、审计处处长、各二级院系总支书记（副书记）为成员的学生资助工作领导小组。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领导小组下设资助管理中心（学生处），学生处资助工作人员、二级学院学管干事及辅导员为工作人员，具体负责组织、审核和管理全院家庭经济困难学生的认定工作。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成立家庭经济困难学生认定工作组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各二级院系成立家庭经济困难学生认定工作组，以二级院系党总支书记（副书记）为组长，学管干事、辅导员（班主任）等担任成员，负责本院系认定的具体组织和初审工作。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成立家庭经济困难学生班级认定评议小组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各班级成立以辅导员（班主任）为组长，学生干部、学生代表担任成员的认定评议小组，负责对本班申请认定学生的家庭情况及在校表现的民主评议工作和认定结果的反馈。认定评议小组成员中，学生代表人数视班级人数合理配置，应具有广泛的代表性，一般不少于班级总人数的20%。认定评议小组成立后，其成员名单应在本班级范围内公示，公示时间不少于2个工作日。</w:t>
      </w:r>
    </w:p>
    <w:p>
      <w:pPr>
        <w:ind w:firstLine="420" w:firstLineChars="200"/>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认定标准和条件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家庭经济困难学生的认定标准设置一般困难、比较困难和特别困难三级。认定等级用于需实施分档资助的资助项目。</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申请被认定为家庭经济一般困难的学生必须符合下列条件：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学生本人提交的申请材料能证明或班级认定评议小组经过民主评议认定其家庭能保障大部分在校期间学习、生活基本费用，其余部分需要国家、学校、社会资助补充的学生，且有下列情况之一者（但不仅限于）：</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（一）家庭收入以务农为主、人口多、劳动力少的；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（二）城镇家庭父母一方为下岗职工或无固定工作、家庭生活水平略高于城镇居民最低生活保障线水平的；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（三）家庭主要成员中有两个或两个以上正接受非义务教育的；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（四）其他情况导致家庭经济困难的。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申请被认定为家庭经济比较困难的学生必须符合下列条件：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学生本人提交的申请材料能证明或班级认定评议小组经过民主评议认定其家庭能保障少部分在校期间学习、生活基本费用，需要国家、学校、社会资助的学生，且有下列情况之一者（但不仅限于）：</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（一）家庭成员因患有重大疾病需支付大额医疗费用的；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（二）家庭因突发性变故造成人身或财产重大损失的；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（三）家庭遭遇不可抗力或自然灾害，造成人身或财产重大损失的；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（四）父母离异导致家庭经济收入明显下降的；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（五）其它情况导致家庭经济比较困难的。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以上条件学生可自愿提供相应的父母下岗证明、家庭成员患病医疗单据复印件等佐证材料。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申请被认定为家庭经济特别困难的学生必须符合下列条件：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学生本人提交的申请材料能证明或班级认定评议小组经过民主评议认定其家庭完全不能保障在校期间学习、生活基本费用，需要依靠国家、学校、社会资助保障学习、生活基本费用的学生，且有下列情况之一者（但不仅限于）：</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（一）建档立卡贫困家庭学生、最低生活保障家庭学生、特困供养学生、孤儿学生、烈士子女、家庭经济困难残疾学生及残疾人子女；</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（二）父母遭遇重大疾病或单亲家庭且来自贫困、边远地区的学生；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（三）学生家庭所在地区发生重大自然灾害或突发性灾祸，造成家庭经济困难的学生；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（四）其他无经济来源维持正常学习的学生。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以上条件学生可自愿提供相应的农村建档立卡贫困家庭证明、最低生活保障家庭证明、特困供养证明、孤儿、烈士子女、残疾子女等证件。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学生或学院能够证明有下列行为之一的，不能认定为家庭经济困难学生：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（一）因休学、退学等原因未在学校学习生活的；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（二）购买并使用高档娱乐电器或通讯工具、高档时装或高档化妆品、汽车等奢侈品，消费水平明显高于所在学校学生日常平均消费水平的；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（三）高校学生未经学校审批私自在学生宿舍外租房的；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（四）隐瞒家庭真实收入、财产、职业就业、人口变动等情况，提供虚假证明材料或虚假承诺的；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（五）家庭成员为财政供养人员且未出现特殊致困情况的；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（六）拒绝配合家庭经济状况调查的；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（七）其他不应认定为家庭经济困难学生的情况。</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认定程序</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家庭经济困难学生认定工作每学年进行一次，每学年秋季学期开学后30日内组织完成。每学期要按照家庭经济困难学生实际情况进行动态调整。应严格按照认定工作程序，由学院学生资助管理办公室、各二级院系认定工作组、班级认定评议小组，按照各自的职能分工，认真、负责地按期完成。逾期上报的将不予受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学院每学年秋季学期开学时发放《重庆市家庭经济困难学生认定申请表》。</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凡需申请认定家庭经济困难的学生在每学年秋季学期开学7日内，学生本人或监护人自愿提出申请，如实填写《重庆市家庭经济困难学生认定申请表》。学生本人或监护人可自愿主动提交适当佐证资料，如医疗单据复印件等。学生或监护人应对所填信息的真实性负责并书面承诺。</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辅导员（班主任）组织班级认定评议小组在开学15日内完成《重庆市家庭经济困难学生认定申请表》的收集、汇总和统计工作。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班级认定评议小组，应根据学生提交的《重庆市家庭经济困难学生认定申请表》和相关佐证材料，按照本办法，结合该生的日常消费行为，以及影响其家庭经济状况的相关情况，依据认定条件认真进行民主评议，初步确定本班级各档次的家庭经济困难学生资格，汇总统计后报二级院系认定工作组审核。</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认定评议小组在评议时，对建档立卡贫困家庭学生、最低生活保障家庭学生、特困供养学生、孤儿学生、烈士子女、残疾军子女等学生，原则上应直接确认。</w:t>
      </w:r>
    </w:p>
    <w:p>
      <w:pPr>
        <w:ind w:firstLine="422" w:firstLineChars="200"/>
        <w:rPr>
          <w:rFonts w:ascii="新宋体" w:hAnsi="新宋体" w:eastAsia="新宋体" w:cs="新宋体"/>
          <w:color w:val="auto"/>
          <w:szCs w:val="21"/>
        </w:rPr>
      </w:pPr>
      <w:r>
        <w:rPr>
          <w:rFonts w:hint="eastAsia" w:ascii="新宋体" w:hAnsi="新宋体" w:eastAsia="新宋体" w:cs="新宋体"/>
          <w:b/>
          <w:bCs/>
          <w:color w:val="auto"/>
          <w:szCs w:val="21"/>
        </w:rPr>
        <w:t>第二十条</w:t>
      </w:r>
      <w:r>
        <w:rPr>
          <w:rFonts w:hint="eastAsia" w:ascii="新宋体" w:hAnsi="新宋体" w:eastAsia="新宋体" w:cs="新宋体"/>
          <w:b/>
          <w:bCs/>
          <w:color w:val="auto"/>
          <w:szCs w:val="21"/>
          <w:lang w:val="en-US" w:eastAsia="zh-CN"/>
        </w:rPr>
        <w:t xml:space="preserve"> </w:t>
      </w:r>
      <w:r>
        <w:rPr>
          <w:rFonts w:hint="eastAsia" w:ascii="新宋体" w:hAnsi="新宋体" w:eastAsia="新宋体" w:cs="新宋体"/>
          <w:color w:val="auto"/>
          <w:szCs w:val="21"/>
        </w:rPr>
        <w:t>各二级院系认定工作组应当认真审核班级认定评议小组申报的初步评议结果。如有异议，应在征得班级认定评议小组书面意见后予以更正。</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经各二级院系认定工作组审核通过的家庭经济困难学生名单及档次，应以适当方式、在适当范围内公示不少于3个工作日，公示内容不能涉及学生个人及家庭敏感信息及隐私，待公示无误后报学院学生资助管理办公室。</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如师生有异议，可通过信函、电子邮件等有效方式向各二级院系认定工作组提出质疑。各二级院系认定工作组在收到质疑材料后，应在3个工作日内予以答复。如对各二级院系认定工作组的回复结果仍有异议，可通过信函、电子邮件等有效方式向学院学生资助管理办公室提请复议。学院学生资助管理办公室应在接到复议提请后，认真进行核实，并在3个工作日内答复。如反应情况属实，应当做出调整决定，并予以公示；对反映情况不实属的，应及时向复议提出人作好解释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学生资助管理办公室负责汇总、复核各二级院系认定工作组报送的《重庆市家庭经济困难学生认定申请表》，及时将审定的最终结果反馈各二级院系认定工作组，并在适当范围内进行不少于3个工作日的公示，公示结束后报学院学生资助工作领导小组审批，最后建立家庭经济困难学生信息档案。</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监督与管理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学生资助管理办公室和各二级院系认定工作组负责家庭经济困难学生资格认定的咨询、投诉受理工作，并对有效投诉要认真核实情况，及时回复处理意见。同时，加强学生的诚信教育，学生要如实提供家庭情况，并随时告知学院家庭经济状况的显著变化情况，以便学院学生资助管理办公室及时做出资助调整。</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二级院系要建立贫困学生信息档案资料和贫困学生数据信息库，并分派专人负责管理。还要随时关注学生家庭经济情况的变动，及时掌握和核实学生在校期间因突发性事件等原因导致家庭经济困难的新情况，及时发现家庭经济困难但本人没有提出认定申请的学生，全面推进和加强学院家庭经济困难学生认定工作顺利进行。</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各二级院系每学年应不定期地随机抽选一定比例的家庭经济困难学生，通过信件、电话、实地走访等方式进行核实。</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对家庭遭遇重大疾病、自然灾害或突发事件的学生，应实现逐个核实，加大实地走访比例。凡弄虚作假的，一经查实，应立即取消其资助以及各种评优评奖资格，并全额追缴资助资金，并在档案中记载其不诚信行为。情节严重的，学院应根据有关规定给予纪律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学院对贫困学生信息实行动态管理，有下列情况之一的学生，将取消其贫困生资格及资助。</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（一）在校期间，触犯国家法律法规受到处罚者；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（二）违反校规校纪受到警告及以上处分者；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（三）平时生活不节俭，有请客吃喝等较高消费行为，或有抽烟、酗酒、赌博等行为者；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（四）购买非学习、生活必须的贵重物品者；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（五）弄虚作假，提供虚假信息和资料者（同时视情况给予纪律处分）；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（六）有师生多次反映具有与其特（贫）困生身份不符合行为且查证属实者；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（七）经学校学生资助管理办公室和各二级院系认定工作组认定的其它不符合特（贫）困生的行为者。</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第六章　附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本办法由学生处负责解释。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本办法自202</w:t>
      </w:r>
      <w:r>
        <w:rPr>
          <w:rFonts w:hint="eastAsia" w:ascii="新宋体" w:hAnsi="新宋体" w:eastAsia="新宋体" w:cs="新宋体"/>
          <w:color w:val="auto"/>
          <w:szCs w:val="21"/>
          <w:lang w:val="en-US" w:eastAsia="zh-CN"/>
        </w:rPr>
        <w:t>1</w:t>
      </w:r>
      <w:r>
        <w:rPr>
          <w:rFonts w:hint="eastAsia" w:ascii="新宋体" w:hAnsi="新宋体" w:eastAsia="新宋体" w:cs="新宋体"/>
          <w:color w:val="auto"/>
          <w:szCs w:val="21"/>
        </w:rPr>
        <w:t>年9月1日起实行。</w:t>
      </w: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rPr>
          <w:rFonts w:ascii="新宋体" w:hAnsi="新宋体" w:eastAsia="新宋体" w:cs="新宋体"/>
          <w:color w:val="auto"/>
          <w:szCs w:val="21"/>
        </w:rPr>
      </w:pPr>
    </w:p>
    <w:p>
      <w:pPr>
        <w:spacing w:line="360" w:lineRule="exact"/>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重庆化工职业学院</w:t>
      </w:r>
    </w:p>
    <w:p>
      <w:pPr>
        <w:spacing w:line="360" w:lineRule="exact"/>
        <w:jc w:val="center"/>
        <w:rPr>
          <w:rFonts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8"/>
          <w:szCs w:val="28"/>
        </w:rPr>
        <w:t>家庭经济特殊困难学生补助实施办法</w:t>
      </w:r>
    </w:p>
    <w:p>
      <w:pPr>
        <w:ind w:firstLine="420" w:firstLineChars="200"/>
        <w:rPr>
          <w:rFonts w:ascii="黑体" w:hAnsi="黑体" w:eastAsia="黑体" w:cs="黑体"/>
          <w:color w:val="auto"/>
          <w:szCs w:val="21"/>
        </w:rPr>
      </w:pPr>
      <w:r>
        <w:rPr>
          <w:rFonts w:hint="eastAsia" w:ascii="黑体" w:hAnsi="黑体" w:eastAsia="黑体" w:cs="黑体"/>
          <w:color w:val="auto"/>
          <w:szCs w:val="21"/>
        </w:rPr>
        <w:t>一、组织机构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（一）成立“家庭经济困难学生资助工作领导小组”：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组　长：分管学生工作院领导</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副组长：学生处处长、财务处处长、教务处处长、</w:t>
      </w:r>
      <w:r>
        <w:rPr>
          <w:rFonts w:hint="eastAsia" w:ascii="新宋体" w:hAnsi="新宋体" w:eastAsia="新宋体" w:cs="新宋体"/>
          <w:color w:val="auto"/>
          <w:szCs w:val="21"/>
          <w:lang w:eastAsia="zh-CN"/>
        </w:rPr>
        <w:t>审计处</w:t>
      </w:r>
      <w:r>
        <w:rPr>
          <w:rFonts w:hint="eastAsia" w:ascii="新宋体" w:hAnsi="新宋体" w:eastAsia="新宋体" w:cs="新宋体"/>
          <w:color w:val="auto"/>
          <w:szCs w:val="21"/>
        </w:rPr>
        <w:t>处长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（二）领导小组下设“家庭经济困难学生资助管理办公室”：</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办公室设在学生处，由学生处处长任办公室主任，各二级院系党总支书记任办公室副主任。</w:t>
      </w:r>
    </w:p>
    <w:p>
      <w:pPr>
        <w:spacing w:line="280" w:lineRule="exact"/>
        <w:ind w:firstLine="420" w:firstLineChars="200"/>
        <w:rPr>
          <w:rFonts w:ascii="黑体" w:hAnsi="黑体" w:eastAsia="黑体" w:cs="黑体"/>
          <w:color w:val="auto"/>
          <w:szCs w:val="21"/>
        </w:rPr>
      </w:pPr>
      <w:r>
        <w:rPr>
          <w:rFonts w:hint="eastAsia" w:ascii="黑体" w:hAnsi="黑体" w:eastAsia="黑体" w:cs="黑体"/>
          <w:color w:val="auto"/>
          <w:szCs w:val="21"/>
        </w:rPr>
        <w:t>二、实施办法</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（一）为进一步规范和强化我院家庭特殊困难学生补助工作，帮助更多家庭经济特别困难且品学兼优的学生完成学业，根据上级有关文件精神并结合学院实际，特制定本办法。</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（二）本办法适用于我院具有正式学籍，按期注册在读学生。</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（三）特殊困难补助津贴的主要来源于学院从事业收入中提取的资助专项经费支出。</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（四）特殊困难补助主要用于帮助我院部分家庭经济特别困难学生解决学习、生活中遇到的特殊性、突发性、临时性的经济困难。</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（五）资助对象与条件</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1.资助对象</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（1）父母双亡且无经济来源的孤儿、烈士子女；</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（2）学生或父母突然身患大病、重病，造成家庭经济特别困难的；</w:t>
      </w:r>
    </w:p>
    <w:p>
      <w:pPr>
        <w:spacing w:line="280" w:lineRule="exact"/>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（3）学生或父母突然遭遇重大意外事故；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（4）学生家庭突然遭受严重自然灾害；</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（5）遇到其他意外经学院认定确需资助的其他情况。</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2.申请条件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（1）遵守宪法和各项的法律法规；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（2）自觉遵守大学生行为准则和学校规章制度；</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（3）学习勤奋刻苦、学习目的明确、学习态度端正；</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（4）道德品质好，生活艰苦朴素、勤俭节约，不挥霍浪费，无吸烟、酗酒等不良嗜好。</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（六）有下列情况之一者，不得申请特殊困难补助或停止资助并视其情节责令退赔并给予一定纪律处分: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1.留、降级学生；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2.弄虚作假、谎报家庭情况而获得资助者；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3.违反国家法律、法规和学校规章制度，受到警告以上（含警告）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处分者；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4.无故不参加校、院系、班级公益活动者；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5.学习不刻苦，一学期三门及以上（含三门）课程不及格者；</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6.平时有不良消费习惯者（如吃穿用超度、抽烟、酗酒、铺张浪费等）。</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（七）使用范围</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1.家庭经济困难学生自强奖学金：学校实行家庭经济困难学生自强奖学金制，凡经学院认定的家庭经济困难学生获得奖学金，按学生奖学金标准的50％发放家庭经济困难学生自强奖学金。</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2.家庭特困生生活补助：因本人及其家庭发生突然变故，生活无着落者；经查实家庭经济特别困难者。经本人申请，院系、学生处核实后，由学生处提出补助建议，补助标准为每人每月100-500元。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3.勤工助学报酬：学校在图书馆、食堂、寝室及协助组织大型活动等方面设置勤工助学岗位（所有岗位优先满足家庭经济困难学生），实行统一管理，勤工助学报酬为每人12元/小时，每月按实造表发放。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4.医疗补助：家庭经济困难学生因病或意外入院治疗，治疗费用除由保险公司理赔和组织募捐解决外，学校根据实际情况给予一定补助。补助标准原则上不超过2000元。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5.减免学费：极少数品学兼优的家庭特困生，在毕业时无力交清学费时，经本人申请，二级院系、学生处审核，报经院长办公会批准，可以减免全部或部分学费。</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（八）家庭经济困难学生申批程序：</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1.本人书面申请。每学期开学第二个月初符合申请条件的学生领取并如实填写《重庆化工职业学院特殊困难学生资助申请表》，同时必须提交真实可查的相关情况证明材料复印件、上学期综合测评成绩证明。</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2.班级评议推荐。由班级奖助学金推荐小组对提出申请的学生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按评审条件进行初步评议，符合条件者由辅导员签署评议意见后上报院系奖助学金评审工作组。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3.二级院系审核上报。由二级院系奖助学金评审工作组对班级推荐的学生名单进行审核（必要时应与学生所在地相关部门联系核实），初步认定可以享受特殊困难补助后上报学生处。</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4.学生处复审。学生处对各院系上报的特殊困难补助申请材料进行复审。</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5.学院家庭经济困难学生资助工作领导小组审定。学生处将复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审后的特殊困难补助申请材料提交学院领导小组审核。</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6.家庭突然遭受自然灾害或重大变故而导致经济特别困难且品学兼优的学生在事发后1个月内自行申请。</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（九）监督和检查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1.受资助学生名单、资助项目和金额应在学校公开栏公布，建立档案。</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2.按公开、公正、公平的原则，确保资助资金用于最急需的家庭经济困难学生。</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（十）其他</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1.本办法由学生处负责解释；</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2.本办法自下发之日起生效。</w:t>
      </w:r>
    </w:p>
    <w:p>
      <w:pPr>
        <w:jc w:val="center"/>
        <w:rPr>
          <w:rFonts w:ascii="方正小标宋简体" w:hAnsi="方正小标宋简体" w:eastAsia="方正小标宋简体" w:cs="方正小标宋简体"/>
          <w:color w:val="auto"/>
          <w:sz w:val="28"/>
          <w:szCs w:val="28"/>
        </w:rPr>
      </w:pPr>
    </w:p>
    <w:p>
      <w:pPr>
        <w:jc w:val="both"/>
        <w:rPr>
          <w:rFonts w:ascii="方正小标宋简体" w:hAnsi="方正小标宋简体" w:eastAsia="方正小标宋简体" w:cs="方正小标宋简体"/>
          <w:color w:val="auto"/>
          <w:sz w:val="28"/>
          <w:szCs w:val="28"/>
        </w:rPr>
      </w:pPr>
    </w:p>
    <w:p>
      <w:pPr>
        <w:jc w:val="both"/>
        <w:rPr>
          <w:rFonts w:ascii="方正小标宋简体" w:hAnsi="方正小标宋简体" w:eastAsia="方正小标宋简体" w:cs="方正小标宋简体"/>
          <w:color w:val="auto"/>
          <w:sz w:val="28"/>
          <w:szCs w:val="28"/>
        </w:rPr>
      </w:pPr>
    </w:p>
    <w:p>
      <w:pPr>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重庆化工职业学院生源地信用助学贷款管理办法</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为做好我院生源地贷款工作，根据教育部 财政部 中国人民银行 银保监会《关于调整完善国家助学贷款有关政策的通知》（教财〔2020〕4号）及重庆市财政局 重庆市教育委员会 重庆市银监局《关于印发重庆市家庭经济困难大学生生源地信用助学贷款管理办法》（渝财教〔2009〕45号）等文件精神，结合我院实际情况，特制定本办法。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学院成立生源地贷款工作领导小组，领导小组下设办公室，办公室设在学生处，具体负责助学贷款工作。各二级院系由党支部书记负责，成立国家生源地贷款工作小组，并指定专人负责具体实施。</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实施生源地贷款旨在帮助我院经济困难学生支付在校</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期间的学费、住宿费、基本生活费，使其顺利完成学业。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生源地贷款是经市政府同意由国家开发银行（以下简称：开发行）向符合条件的家庭经济困难的普通高职新生和在校生（以下简称学生）发放的、在学生入学前户籍所在区县（自治县）办理的、由政府财政提供利息补贴和风险补偿的助学贷款。其性质为信用贷款，学生和家长（或其他法定监护人）为共同借款人，共同承担还款责任。</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生源地贷款坚持“应贷尽贷、简化程序、方便群众、</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防范风险”的原则。</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第二章　贷款对象和条件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生源地贷款对象为我院具有普通高职正式学籍的家庭经济困难的全日制普通高职新生和在校大专生。</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申请生源地贷款的学生必须同时符合以下条件：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（一）具有中华人民共和国国籍；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（二）诚实守信，遵纪守法，无违法违纪行为；</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（三）学习刻苦，品德优良，能正常完成学业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（四）学生本人入学前户籍、其父母（或其他法定监护人）户籍均在本区县（自治县）；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（五）家庭经济困难，所能获得的收入不足以支付在校期间完成学业所需的基本费用，并为学院认定的贫困生。</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贷款额度</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生源地信用助学贷款学生总数原则上不超过我院全日制普通高职在校生总数的20%</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每个学生每年申请的贷款最高上限为8000元，主要用于解决学生在校期间的学费和住宿费等。</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贷款的申请、审批、发放</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贷款申请</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各区县资助中心接收生源地贷款申请材料的时间为每年的7月至9月，逾期不予受理。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（一）贷款预申请</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1.有贷款需求的高考学生填写《国家开发银行重庆市生源地信用助学贷款预申请表》；</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2.经（高考学生就读）高中学校或中职学校评议通过；</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3.区县资助中心汇总评议合格学生的贷款需求，送乡镇或街道由村（居）委会核实家庭经济状况；</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4.区县学生资助中心汇总后，拟定贷款预申请学生名单，并在适当范围内进行公示后，报领导小组审定。</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5.在校大学生预申请贷款时，按规定需提供《重庆市家庭经济困难学生认定申请表》。</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（二）贷款申请</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1.通过预审的拟贷款学生，在取得正式录取通知书或注册学生证后，在区县资助中心领取并填报《国家开发银行重庆市生源地信用助学贷款申请表》，同时提供以下材料；</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（1）借款人和共同借款人的有效（第二代）身份证及复印件；</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（2）借款人和共同借款人户口簿；</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（3）新生凭普通高职录取通知书及复印件；已在校就读学生凭《学生证》；</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（4）借款人学费收费通知书；</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（5）高等学校学生及其家庭情况调查表；</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（6）高等学校家庭经济困难学生认定申请表（只供在校生使用）。</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2.区县资助中心审核，交区县领导小组审定后，报市管理中心汇总后送市分行。</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（三）贷款审批</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1.市分行收到各区县上报材料后5个工作日内完成风险评估，并对贷款进行审批；</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2.市分行的评审结果在1个工作日内分别送区县资助中心和市管理中心。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（四）合同签订</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1.由区县资助中心负责合同签约的组织工作，合同签约工作由市分行具体实施；</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2.签约时，借款人和共同借款人必须亲自前往指定地点，按时签署合同，并携带户籍证明和居民身份证供查验。</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贷款发放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1.市分行负责按合同约定向区县资助中心发放贷款；</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2.区县资助中心在贷款发放后1个工作日内将贷款资金划转代理结算行；</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3.代理结算行依据区县资助中心提供的贷款清单，于当日将贷款资金划转到学生个人账户；</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4.借款学生凭合同及《回执》入学报到、注册使用。学院应及时进行学生贷款确认，经区县资助中心确认、汇总后，并通知代理结算行办理贷款资金支付手续；并划转至学院收费账户。</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贷款利息、期限</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生源地贷款利率，2020年1月1日起，新签订合同的助学贷款利率按照同期同档次贷款市场报价利率（LPR）减30个基点执行。</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生源地贷款利息按年计收。学生在校期间的利息由财政全部承担，毕业后的利息由学生和家长（或其他法定监护人）共同负担。学生在校及毕业后两年期间为贷款本金宽限期，宽限期后由学生和家长（或其他法定监护人）按借款合同约定，按年度分期偿还贷款本息。</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贷款学生毕业后的利息支付方式，由学生和银行办理还款确认手续时协商确定。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生源地贷款期限最长不超过22年，还本宽限期为5年。</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第六章　贷款偿还</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贷款学生毕业前，必须与银行办理相关的还款确认手续，制定还款计划，签订还款协议。贷款学生与银行办理上述手续后，学院方为其办理毕业手续。</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贷款学生毕业后应按照合同约定，及时向银行、区县资助中心和学院通报去向、就业单位名称、居住地址、联系电话、家庭有效联系方式等有关变化情况。</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贷款学生毕业后到异地工作的，可采取通过异地商业银行分机机构汇款到市分行指定的代理结算行。</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第七章　贷款风险防范及违约处理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学院落实专人负责信贷信息（包括电子和纸质）档案的管理工作，强化对学生的贷后管理。</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电子信息档案。学院应严格按“国家开发银行基层金融业务管理系统”的要求，完整、准确地录入办理生源地贷款业务中的各种原始信息，并对信息的真实性、准确性和完整性负责。同时，应结合自身的实际，补充相应的电子信息档案备查。</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（二）纸质档案。学生贷款申请材料由学院学生管理资助办公室经整理后建立信贷档案，以供工作需要使用。</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学院建立贷款学生信用档案，加强对学生的诚信教育，培养学生的诚信意识，教育学生毕业后按照合同约定履行还款义务。</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对恶意弄虚作假、提供虚假材料等导致的严重的风险损失，由学院视情节给予相应违纪处分，并在档案中记载其不诚信行为。</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经办银行将建立有效的还贷监测系统，加强日常还贷催收工作并做好催收记录；对没有按照协议约定的期限、数额归还贷款的学生，对其违约贷款金额计收罚息，并将其违约行为载入金融机构征信系统，金融机构不再为其办理新的贷款和其他授信业务。经办银行将连续拖欠贷款超过一年且不与经办银行主动联系的贷款学生姓名及身份证号码，毕业院校、违约行为等按隶属关系提供给国家贷款管理中心。</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国家贷款管理中心将经办银行提供的违约贷款学生名单在新闻媒体及全国高等学校毕业学生学历查询系统网站公布。被公布的违约学生是按还款协议进入还款期后，连续拖欠还款超过一年且不与经办银行主动联系办理有关手续的贷款学生。经办银行将需公布的违约学生信息提供给学院，学院和经办银行有权在不通知违约学生的情况下，通过新闻媒体和网络等信息渠道向社会公布其姓名、公民身份证号码、毕业院校及其具体违约行为等信息。</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第八章　附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本办法由学生处负责解释。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本办法自202</w:t>
      </w:r>
      <w:r>
        <w:rPr>
          <w:rFonts w:hint="eastAsia" w:ascii="新宋体" w:hAnsi="新宋体" w:eastAsia="新宋体" w:cs="新宋体"/>
          <w:color w:val="auto"/>
          <w:szCs w:val="21"/>
          <w:lang w:val="en-US" w:eastAsia="zh-CN"/>
        </w:rPr>
        <w:t>1</w:t>
      </w:r>
      <w:r>
        <w:rPr>
          <w:rFonts w:hint="eastAsia" w:ascii="新宋体" w:hAnsi="新宋体" w:eastAsia="新宋体" w:cs="新宋体"/>
          <w:color w:val="auto"/>
          <w:szCs w:val="21"/>
        </w:rPr>
        <w:t>年9月1日起实行。</w:t>
      </w:r>
    </w:p>
    <w:p>
      <w:pPr>
        <w:ind w:firstLine="420" w:firstLineChars="200"/>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hint="eastAsia" w:ascii="新宋体" w:hAnsi="新宋体" w:eastAsia="新宋体" w:cs="新宋体"/>
          <w:color w:val="auto"/>
          <w:szCs w:val="21"/>
        </w:rPr>
      </w:pPr>
    </w:p>
    <w:p>
      <w:pPr>
        <w:jc w:val="center"/>
        <w:rPr>
          <w:rFonts w:ascii="新宋体" w:hAnsi="新宋体" w:eastAsia="新宋体" w:cs="新宋体"/>
          <w:color w:val="auto"/>
          <w:szCs w:val="21"/>
        </w:rPr>
      </w:pPr>
    </w:p>
    <w:p>
      <w:pPr>
        <w:jc w:val="center"/>
        <w:rPr>
          <w:rFonts w:ascii="新宋体" w:hAnsi="新宋体" w:eastAsia="新宋体" w:cs="新宋体"/>
          <w:color w:val="auto"/>
          <w:szCs w:val="21"/>
        </w:rPr>
      </w:pPr>
    </w:p>
    <w:p>
      <w:pPr>
        <w:rPr>
          <w:rFonts w:ascii="新宋体" w:hAnsi="新宋体" w:eastAsia="新宋体" w:cs="新宋体"/>
          <w:color w:val="auto"/>
          <w:szCs w:val="21"/>
        </w:rPr>
      </w:pPr>
    </w:p>
    <w:p>
      <w:pPr>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重庆化工职业学院学生勤工助学管理办法</w:t>
      </w:r>
    </w:p>
    <w:p>
      <w:pPr>
        <w:jc w:val="center"/>
        <w:rPr>
          <w:rFonts w:ascii="新宋体" w:hAnsi="新宋体" w:eastAsia="新宋体" w:cs="新宋体"/>
          <w:color w:val="auto"/>
          <w:szCs w:val="21"/>
        </w:rPr>
      </w:pPr>
      <w:r>
        <w:rPr>
          <w:rFonts w:hint="eastAsia" w:ascii="方正小标宋简体" w:hAnsi="方正小标宋简体" w:eastAsia="方正小标宋简体" w:cs="方正小标宋简体"/>
          <w:color w:val="auto"/>
          <w:szCs w:val="21"/>
        </w:rPr>
        <w:t>第一章　总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为规范管理我校学生勤工助学工作，促进勤工助学活动健康、有序开展，保障学生的合法权益，培养学生自立自强精神，增强学生社会实践能力，帮助学生顺利完成学业，特制定本办法。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本办法所称勤工助学活动是指学生在学校的组织下利用课余时间，通过劳动取得合法报酬 , 用于改善学习和生活条件的社会实践活动。勤工助学是学校学生资助工作的重要组成部分，是提高学生综合素质和资助家庭经济困难学生的有效途径。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勤工助学活动必须坚持“立足校园、服务社会”的宗旨，按照学有余力、自愿申请、信息公开、扶困优先、竞争上岗、遵纪守法的原则，由学校在不影响正常教学秩序和学生正常学习的前提下有组织地开展。</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勤工助学活动由学校统一组织和管理。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本办法适用于我校全体在籍高职学生。</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第二章　组织机构</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学校学生资助工作办公室设在学生处，负责协调学校的职能部门和二级学院开展勤工助学工作。充分发挥学生会等学生社团组织在勤工助学工作中的作用，共同做好勤工助学工作。</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学校学生处、团委、学生会为学生勤工助学管理服务组织，具体负责勤工助学的日常管理工作。</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第三章　申请条件、程序</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遵守国家法律、法规和学校规章制度，在校期间未受警告（含警告）以上处分。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接受学生参加勤工助学活动的申请，安排学生勤工助学岗位，为学生和用人部门提供及时有效的服务。</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身心健康的家庭经济困难学生优先安排，不得组织学生参加有毒、有害和危险的生产作业以及超过学生身体承受能力、有碍学生健康的劳动。</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具有良好的思想政治素质和吃苦耐劳精神，原则上所有考试科目合格。</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学生申请勤工助学前应与家长沟通、征得同意。利用课余时间开展勤工助学工作，不得耽误学业。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有大局观，服从组织工作安排。</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单位、各部门根据需要提出用人计划（请示），交分管校领导审批，交学生处备案。以工时定岗位，设置的岗位数量既要满足学生的工时需求，又要保证学生不因参加勤工助学而影响学习。岗位类型：勤工助学岗位分固定岗位和临时岗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（一）固定岗位是指持续一个学期以上的长期性岗位和寒暑假期间的连续性岗位；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（二）临时岗位是指不具有长期性，通过一次或几次勤工助学活动即完成任务的工作岗位；</w:t>
      </w:r>
    </w:p>
    <w:p>
      <w:pPr>
        <w:ind w:firstLine="420" w:firstLineChars="200"/>
        <w:rPr>
          <w:rFonts w:ascii="新宋体" w:hAnsi="新宋体" w:eastAsia="新宋体" w:cs="新宋体"/>
          <w:color w:val="auto"/>
          <w:szCs w:val="21"/>
        </w:rPr>
      </w:pPr>
      <w:r>
        <w:rPr>
          <w:rFonts w:hint="eastAsia" w:ascii="新宋体" w:hAnsi="新宋体" w:eastAsia="新宋体" w:cs="新宋体"/>
          <w:color w:val="auto"/>
          <w:szCs w:val="21"/>
        </w:rPr>
        <w:t>（三）校内勤工助学岗位设置有教学助理、科研助理、文明劝导员、行政管理助理、图书管理员和后勤服务等为主。</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用人单位（部门）在学生处、团委、学生会的组织下开展招聘工作，统筹岗位数量和勤工助学学生数量。</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学生在每年9月提出岗位申请，规范填写《重庆化工职业学院勤工助学申请表》。</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各二级学院对勤工助学申请学生进行审查，并签署意见后报学生处审批。</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第四章　考核、评优</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用人单位（部门）对学生的出勤情况、工作量、工作表现等情况进行综合考核，填写《勤工助学时间统计表》，由用人单位负责人签字后于次月第一天交学生处汇总。</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学生每学期期末须交个人工作总结，由学生处、团委和岗位所在部门对学生学期工作表现进行鉴定。</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学生每月考核情况及学期总评将作为评优依据，每学年由用人单位推荐，学生处、团委、学生会组织综合评选，按照勤工助学总数的30%予以表彰，奖励标准参照相关文件执行。</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第五章　津贴管理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第二十一条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勤工助学津贴来源为每学年学校事业收入的4%。</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第二十二条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学生参加勤工助学的时间原则上每周不超过8小时，每月不超过40小时。特殊勤工助学岗位每天工作时间不得超过8小时。</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第二十三条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由学生处汇总、审核每月学生勤工助学津贴，报校领导审批，学校财务通过银行卡转账方式逐月发放。</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第六章　工作要求及安全管理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第二十四条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加强对勤工助学学生的思想政治教育，帮助他们树立正确的劳动观。对在勤工助学活动中表现突出的学生予以表彰和奖励。对违反勤工助学规定的学生，可停止其勤工助学活动。对在勤工助学活动中违反校纪校规的，按照学校管理规定进行教育和处理。</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第二十五条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勤工助学岗位学生不得擅自离岗或换岗，如有变动需本人提出书面申请，报所在工作单位同意后交学生处审批。</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第二十六条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用人单位（部门）组织学生开展必要的勤工助学岗前培训，每月开展至少一次的安全教育，维护勤工助学学生的合法权益。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第二十七条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在勤工助学活动中，若出现纠纷或学生意外伤害事故，先协议协商解决。如不能达成一致意见，按照有关法律法规规定的程序办理。</w:t>
      </w:r>
    </w:p>
    <w:p>
      <w:pPr>
        <w:jc w:val="center"/>
        <w:rPr>
          <w:rFonts w:ascii="方正小标宋简体" w:hAnsi="方正小标宋简体" w:eastAsia="方正小标宋简体" w:cs="方正小标宋简体"/>
          <w:color w:val="auto"/>
          <w:szCs w:val="21"/>
        </w:rPr>
      </w:pPr>
      <w:r>
        <w:rPr>
          <w:rFonts w:hint="eastAsia" w:ascii="方正小标宋简体" w:hAnsi="方正小标宋简体" w:eastAsia="方正小标宋简体" w:cs="方正小标宋简体"/>
          <w:color w:val="auto"/>
          <w:szCs w:val="21"/>
        </w:rPr>
        <w:t>第七章　附　则</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第二十八条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本办法由学生处负责解释。</w:t>
      </w:r>
    </w:p>
    <w:p>
      <w:pPr>
        <w:ind w:firstLine="420" w:firstLineChars="200"/>
        <w:rPr>
          <w:rFonts w:ascii="新宋体" w:hAnsi="新宋体" w:eastAsia="新宋体" w:cs="新宋体"/>
          <w:color w:val="auto"/>
          <w:szCs w:val="21"/>
        </w:rPr>
      </w:pPr>
      <w:r>
        <w:rPr>
          <w:rFonts w:hint="eastAsia" w:ascii="黑体" w:hAnsi="黑体" w:eastAsia="黑体" w:cs="黑体"/>
          <w:color w:val="auto"/>
          <w:szCs w:val="21"/>
        </w:rPr>
        <w:t>第二十九条</w:t>
      </w:r>
      <w:r>
        <w:rPr>
          <w:rFonts w:hint="eastAsia" w:ascii="黑体" w:hAnsi="黑体" w:eastAsia="黑体" w:cs="黑体"/>
          <w:color w:val="auto"/>
          <w:szCs w:val="21"/>
          <w:lang w:val="en-US" w:eastAsia="zh-CN"/>
        </w:rPr>
        <w:t xml:space="preserve"> </w:t>
      </w:r>
      <w:r>
        <w:rPr>
          <w:rFonts w:hint="eastAsia" w:ascii="新宋体" w:hAnsi="新宋体" w:eastAsia="新宋体" w:cs="新宋体"/>
          <w:color w:val="auto"/>
          <w:szCs w:val="21"/>
        </w:rPr>
        <w:t>本办法自202</w:t>
      </w:r>
      <w:r>
        <w:rPr>
          <w:rFonts w:hint="eastAsia" w:ascii="新宋体" w:hAnsi="新宋体" w:eastAsia="新宋体" w:cs="新宋体"/>
          <w:color w:val="auto"/>
          <w:szCs w:val="21"/>
          <w:lang w:val="en-US" w:eastAsia="zh-CN"/>
        </w:rPr>
        <w:t>1</w:t>
      </w:r>
      <w:r>
        <w:rPr>
          <w:rFonts w:hint="eastAsia" w:ascii="新宋体" w:hAnsi="新宋体" w:eastAsia="新宋体" w:cs="新宋体"/>
          <w:color w:val="auto"/>
          <w:szCs w:val="21"/>
        </w:rPr>
        <w:t>年9月1日施行。</w:t>
      </w:r>
      <w:bookmarkStart w:id="0" w:name="_GoBack"/>
      <w:bookmarkEnd w:id="0"/>
    </w:p>
    <w:sectPr>
      <w:footerReference r:id="rId3" w:type="default"/>
      <w:pgSz w:w="7937" w:h="11905"/>
      <w:pgMar w:top="992" w:right="907" w:bottom="850" w:left="907" w:header="992" w:footer="567" w:gutter="0"/>
      <w:pgNumType w:fmt="decimal"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00" w:usb3="00000000" w:csb0="00040000" w:csb1="00000000"/>
  </w:font>
  <w:font w:name="建行儒黑中">
    <w:altName w:val="黑体"/>
    <w:panose1 w:val="02010609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黑体简体2.">
    <w:altName w:val="黑体"/>
    <w:panose1 w:val="00000000000000000000"/>
    <w:charset w:val="86"/>
    <w:family w:val="swiss"/>
    <w:pitch w:val="default"/>
    <w:sig w:usb0="00000000" w:usb1="00000000" w:usb2="00000000" w:usb3="00000000" w:csb0="00040000" w:csb1="00000000"/>
  </w:font>
  <w:font w:name="方正大标宋简体">
    <w:altName w:val="Arial Unicode MS"/>
    <w:panose1 w:val="02010601030101010101"/>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pict>
        <v:shape id="_x0000_s2049" o:spid="_x0000_s2049" o:spt="202" type="#_x0000_t202" style="position:absolute;left:0pt;margin-top:8.85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sdt>
                <w:sdtPr>
                  <w:id w:val="5094001"/>
                </w:sdtPr>
                <w:sdtContent>
                  <w:p>
                    <w:pPr>
                      <w:pStyle w:val="4"/>
                      <w:jc w:val="right"/>
                    </w:pPr>
                    <w:r>
                      <w:fldChar w:fldCharType="begin"/>
                    </w:r>
                    <w:r>
                      <w:instrText xml:space="preserve"> PAGE   \* MERGEFORMAT </w:instrText>
                    </w:r>
                    <w:r>
                      <w:fldChar w:fldCharType="separate"/>
                    </w:r>
                    <w:r>
                      <w:rPr>
                        <w:lang w:val="zh-CN"/>
                      </w:rPr>
                      <w:t>232</w:t>
                    </w:r>
                    <w:r>
                      <w:rPr>
                        <w:lang w:val="zh-CN"/>
                      </w:rPr>
                      <w:fldChar w:fldCharType="end"/>
                    </w:r>
                  </w:p>
                </w:sdtContent>
              </w:sdt>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hideSpellingError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1D4BA0"/>
    <w:rsid w:val="05035588"/>
    <w:rsid w:val="0A0A08E9"/>
    <w:rsid w:val="0C537FDD"/>
    <w:rsid w:val="0D83128B"/>
    <w:rsid w:val="0E5F6AF6"/>
    <w:rsid w:val="0F8C4185"/>
    <w:rsid w:val="101467E9"/>
    <w:rsid w:val="162828D2"/>
    <w:rsid w:val="16B17DE2"/>
    <w:rsid w:val="17342EC1"/>
    <w:rsid w:val="17D41F47"/>
    <w:rsid w:val="19C63B99"/>
    <w:rsid w:val="1A26487E"/>
    <w:rsid w:val="1A5C7169"/>
    <w:rsid w:val="1C3C57A4"/>
    <w:rsid w:val="1D231173"/>
    <w:rsid w:val="1E677BF2"/>
    <w:rsid w:val="1EB30116"/>
    <w:rsid w:val="1F4E61C4"/>
    <w:rsid w:val="204E212C"/>
    <w:rsid w:val="21C92464"/>
    <w:rsid w:val="23607F0D"/>
    <w:rsid w:val="25005652"/>
    <w:rsid w:val="2ACB3B4E"/>
    <w:rsid w:val="2B63677C"/>
    <w:rsid w:val="2BF1128C"/>
    <w:rsid w:val="2CD66DA4"/>
    <w:rsid w:val="304A2FE0"/>
    <w:rsid w:val="3191305D"/>
    <w:rsid w:val="345609C1"/>
    <w:rsid w:val="36574D04"/>
    <w:rsid w:val="368062E1"/>
    <w:rsid w:val="374534D2"/>
    <w:rsid w:val="3B4E14F1"/>
    <w:rsid w:val="3C3A3093"/>
    <w:rsid w:val="3CBB6AB0"/>
    <w:rsid w:val="3D8160BD"/>
    <w:rsid w:val="43BE222A"/>
    <w:rsid w:val="459C6F06"/>
    <w:rsid w:val="467C65C4"/>
    <w:rsid w:val="46A76BAD"/>
    <w:rsid w:val="499B26C8"/>
    <w:rsid w:val="4A0D742C"/>
    <w:rsid w:val="4AB5473E"/>
    <w:rsid w:val="4B75225A"/>
    <w:rsid w:val="4EBA512A"/>
    <w:rsid w:val="4F7D3956"/>
    <w:rsid w:val="556C5D91"/>
    <w:rsid w:val="574A4C8E"/>
    <w:rsid w:val="588849C5"/>
    <w:rsid w:val="59503A0F"/>
    <w:rsid w:val="5ABD4B43"/>
    <w:rsid w:val="5E9106FB"/>
    <w:rsid w:val="608A1670"/>
    <w:rsid w:val="615472CA"/>
    <w:rsid w:val="660E6CE7"/>
    <w:rsid w:val="6C2814C5"/>
    <w:rsid w:val="6D7877D8"/>
    <w:rsid w:val="6DED61AD"/>
    <w:rsid w:val="6FBF5838"/>
    <w:rsid w:val="70426E15"/>
    <w:rsid w:val="7306304E"/>
    <w:rsid w:val="73505624"/>
    <w:rsid w:val="74907413"/>
    <w:rsid w:val="7503458A"/>
    <w:rsid w:val="75CD014C"/>
    <w:rsid w:val="78A15971"/>
    <w:rsid w:val="798219D5"/>
    <w:rsid w:val="7EFA2E85"/>
    <w:rsid w:val="7FAB4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szCs w:val="24"/>
    </w:rPr>
  </w:style>
  <w:style w:type="paragraph" w:styleId="3">
    <w:name w:val="Balloon Text"/>
    <w:basedOn w:val="1"/>
    <w:link w:val="19"/>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b/>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Default"/>
    <w:unhideWhenUsed/>
    <w:qFormat/>
    <w:uiPriority w:val="0"/>
    <w:pPr>
      <w:widowControl w:val="0"/>
      <w:autoSpaceDE w:val="0"/>
      <w:autoSpaceDN w:val="0"/>
      <w:adjustRightInd w:val="0"/>
    </w:pPr>
    <w:rPr>
      <w:rFonts w:hint="eastAsia" w:ascii="方正大黑简体2." w:hAnsi="Calibri" w:eastAsia="方正大黑简体2." w:cs="Times New Roman"/>
      <w:color w:val="000000"/>
      <w:sz w:val="24"/>
      <w:lang w:val="en-US" w:eastAsia="zh-CN" w:bidi="ar-SA"/>
    </w:rPr>
  </w:style>
  <w:style w:type="paragraph" w:customStyle="1" w:styleId="14">
    <w:name w:val="CM82"/>
    <w:basedOn w:val="13"/>
    <w:next w:val="13"/>
    <w:unhideWhenUsed/>
    <w:qFormat/>
    <w:uiPriority w:val="99"/>
  </w:style>
  <w:style w:type="paragraph" w:customStyle="1" w:styleId="15">
    <w:name w:val="CM11"/>
    <w:basedOn w:val="13"/>
    <w:next w:val="13"/>
    <w:unhideWhenUsed/>
    <w:qFormat/>
    <w:uiPriority w:val="99"/>
    <w:pPr>
      <w:spacing w:line="316" w:lineRule="atLeast"/>
    </w:pPr>
  </w:style>
  <w:style w:type="paragraph" w:customStyle="1" w:styleId="16">
    <w:name w:val="CM83"/>
    <w:basedOn w:val="13"/>
    <w:next w:val="13"/>
    <w:unhideWhenUsed/>
    <w:qFormat/>
    <w:uiPriority w:val="99"/>
  </w:style>
  <w:style w:type="paragraph" w:customStyle="1" w:styleId="17">
    <w:name w:val="CM85"/>
    <w:basedOn w:val="13"/>
    <w:next w:val="13"/>
    <w:unhideWhenUsed/>
    <w:qFormat/>
    <w:uiPriority w:val="99"/>
    <w:pPr>
      <w:spacing w:after="355"/>
    </w:pPr>
  </w:style>
  <w:style w:type="paragraph" w:customStyle="1" w:styleId="18">
    <w:name w:val="CM5"/>
    <w:basedOn w:val="13"/>
    <w:next w:val="13"/>
    <w:unhideWhenUsed/>
    <w:qFormat/>
    <w:uiPriority w:val="99"/>
    <w:pPr>
      <w:spacing w:line="316" w:lineRule="atLeast"/>
    </w:pPr>
  </w:style>
  <w:style w:type="character" w:customStyle="1" w:styleId="19">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20">
    <w:name w:val="List Paragraph"/>
    <w:basedOn w:val="1"/>
    <w:unhideWhenUsed/>
    <w:qFormat/>
    <w:uiPriority w:val="99"/>
    <w:pPr>
      <w:ind w:firstLine="420" w:firstLineChars="200"/>
    </w:pPr>
  </w:style>
  <w:style w:type="character" w:customStyle="1" w:styleId="21">
    <w:name w:val="apple-converted-space"/>
    <w:basedOn w:val="9"/>
    <w:qFormat/>
    <w:uiPriority w:val="0"/>
  </w:style>
  <w:style w:type="paragraph" w:customStyle="1" w:styleId="22">
    <w:name w:val="CM80"/>
    <w:basedOn w:val="13"/>
    <w:next w:val="13"/>
    <w:unhideWhenUsed/>
    <w:qFormat/>
    <w:uiPriority w:val="99"/>
  </w:style>
  <w:style w:type="paragraph" w:customStyle="1" w:styleId="23">
    <w:name w:val="CM1"/>
    <w:basedOn w:val="13"/>
    <w:next w:val="13"/>
    <w:unhideWhenUsed/>
    <w:qFormat/>
    <w:uiPriority w:val="99"/>
  </w:style>
  <w:style w:type="paragraph" w:customStyle="1" w:styleId="24">
    <w:name w:val="CM2"/>
    <w:basedOn w:val="13"/>
    <w:next w:val="13"/>
    <w:unhideWhenUsed/>
    <w:qFormat/>
    <w:uiPriority w:val="99"/>
    <w:pPr>
      <w:spacing w:line="380" w:lineRule="atLeast"/>
    </w:pPr>
  </w:style>
  <w:style w:type="paragraph" w:customStyle="1" w:styleId="25">
    <w:name w:val="CM3"/>
    <w:basedOn w:val="13"/>
    <w:next w:val="13"/>
    <w:unhideWhenUsed/>
    <w:qFormat/>
    <w:uiPriority w:val="99"/>
    <w:pPr>
      <w:spacing w:line="380" w:lineRule="atLeast"/>
    </w:pPr>
  </w:style>
  <w:style w:type="paragraph" w:customStyle="1" w:styleId="26">
    <w:name w:val="CM81"/>
    <w:basedOn w:val="13"/>
    <w:next w:val="13"/>
    <w:unhideWhenUsed/>
    <w:qFormat/>
    <w:uiPriority w:val="99"/>
  </w:style>
  <w:style w:type="paragraph" w:customStyle="1" w:styleId="27">
    <w:name w:val="CM29"/>
    <w:basedOn w:val="13"/>
    <w:next w:val="13"/>
    <w:unhideWhenUsed/>
    <w:qFormat/>
    <w:uiPriority w:val="99"/>
    <w:pPr>
      <w:spacing w:line="316"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232</Pages>
  <Words>143315</Words>
  <Characters>144829</Characters>
  <Lines>1051</Lines>
  <Paragraphs>296</Paragraphs>
  <TotalTime>52</TotalTime>
  <ScaleCrop>false</ScaleCrop>
  <LinksUpToDate>false</LinksUpToDate>
  <CharactersWithSpaces>146223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2020-07-24T09:43:00Z</dcterms:created>
  <dc:creator>jian yang</dc:creator>
  <cp:lastModifiedBy>刘晓金</cp:lastModifiedBy>
  <cp:lastPrinted>2021-09-29T11:52:00Z</cp:lastPrinted>
  <dcterms:modified xsi:type="dcterms:W3CDTF">2021-10-13T01:35:33Z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559FB90EDEEA4B98ADA510594C84E9D8</vt:lpwstr>
  </property>
</Properties>
</file>