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00" w:lineRule="atLeast"/>
        <w:jc w:val="center"/>
        <w:rPr>
          <w:rFonts w:ascii="方正小标宋_GBK" w:eastAsia="方正小标宋_GBK" w:cs="方正大标宋简体"/>
          <w:sz w:val="32"/>
          <w:szCs w:val="32"/>
        </w:rPr>
      </w:pPr>
      <w:bookmarkStart w:id="0" w:name="_GoBack"/>
      <w:bookmarkEnd w:id="0"/>
      <w:r>
        <w:rPr>
          <w:rFonts w:hint="eastAsia" w:ascii="方正小标宋_GBK" w:eastAsia="方正小标宋_GBK" w:cs="方正大标宋简体"/>
          <w:sz w:val="32"/>
          <w:szCs w:val="32"/>
        </w:rPr>
        <w:t>中职阶段学生学籍管理规定</w:t>
      </w:r>
    </w:p>
    <w:p>
      <w:pPr>
        <w:pStyle w:val="4"/>
        <w:spacing w:after="0" w:line="400" w:lineRule="atLeast"/>
        <w:jc w:val="center"/>
        <w:rPr>
          <w:rFonts w:ascii="黑体" w:hAnsi="黑体" w:eastAsia="黑体" w:cs="方正大标宋简体"/>
          <w:bCs/>
        </w:rPr>
      </w:pPr>
      <w:r>
        <w:rPr>
          <w:rFonts w:hint="eastAsia" w:ascii="黑体" w:hAnsi="黑体" w:eastAsia="黑体" w:cs="方正大标宋简体"/>
          <w:bCs/>
        </w:rPr>
        <w:t>第一章　总　则</w:t>
      </w:r>
    </w:p>
    <w:p>
      <w:pPr>
        <w:pStyle w:val="5"/>
        <w:ind w:firstLine="398"/>
        <w:rPr>
          <w:rFonts w:ascii="仿宋_GB2312" w:eastAsia="仿宋_GB2312" w:cs="方正书宋简体2."/>
        </w:rPr>
      </w:pPr>
      <w:r>
        <w:rPr>
          <w:rFonts w:hint="eastAsia" w:ascii="仿宋_GB2312" w:eastAsia="仿宋_GB2312" w:cs="方正大标宋简体"/>
          <w:b/>
          <w:bCs/>
        </w:rPr>
        <w:t>第一条</w:t>
      </w:r>
      <w:r>
        <w:rPr>
          <w:rFonts w:hint="eastAsia" w:ascii="仿宋_GB2312" w:eastAsia="仿宋_GB2312" w:cs="方正书宋简体2."/>
        </w:rPr>
        <w:t>　为进一步规范学生学籍管理工作，实现学籍管理的科学化、规范化、精细化，保证学校正常的教育教学秩序，促进学生德、智、体等方面全面发展，根据教育部《中等职业学校学生学籍管理办法》，参照《重庆市中等职业学校学生学籍管理办法实施细则（试行）》，结合学校实际，制定本规定。</w:t>
      </w:r>
    </w:p>
    <w:p>
      <w:pPr>
        <w:pStyle w:val="5"/>
        <w:ind w:firstLine="398"/>
        <w:rPr>
          <w:rFonts w:ascii="仿宋_GB2312" w:eastAsia="仿宋_GB2312" w:cs="方正书宋简体2."/>
        </w:rPr>
      </w:pPr>
      <w:r>
        <w:rPr>
          <w:rFonts w:hint="eastAsia" w:ascii="仿宋_GB2312" w:eastAsia="仿宋_GB2312" w:cs="方正大标宋简体"/>
          <w:b/>
          <w:bCs/>
        </w:rPr>
        <w:t>第二条</w:t>
      </w:r>
      <w:r>
        <w:rPr>
          <w:rFonts w:hint="eastAsia" w:ascii="仿宋_GB2312" w:eastAsia="仿宋_GB2312" w:cs="方正书宋简体2."/>
        </w:rPr>
        <w:t>　本规定适用于本校五年一贯制中职段学生的学籍管理。</w:t>
      </w:r>
    </w:p>
    <w:p>
      <w:pPr>
        <w:pStyle w:val="7"/>
        <w:spacing w:line="313" w:lineRule="atLeast"/>
        <w:ind w:right="103" w:firstLine="398"/>
        <w:rPr>
          <w:rFonts w:ascii="仿宋_GB2312" w:eastAsia="仿宋_GB2312" w:cs="方正书宋简体2."/>
        </w:rPr>
      </w:pPr>
      <w:r>
        <w:rPr>
          <w:rFonts w:hint="eastAsia" w:ascii="仿宋_GB2312" w:eastAsia="仿宋_GB2312" w:cs="方正大标宋简体"/>
          <w:b/>
          <w:bCs/>
        </w:rPr>
        <w:t>第三条</w:t>
      </w:r>
      <w:r>
        <w:rPr>
          <w:rFonts w:hint="eastAsia" w:ascii="仿宋_GB2312" w:eastAsia="仿宋_GB2312" w:cs="方正书宋简体2."/>
        </w:rPr>
        <w:t>　学生学籍管理实行学校和二级院系分级管理，教务处、学生处统筹管理。</w:t>
      </w:r>
    </w:p>
    <w:p>
      <w:pPr>
        <w:pStyle w:val="4"/>
        <w:spacing w:line="416" w:lineRule="atLeast"/>
        <w:jc w:val="center"/>
        <w:rPr>
          <w:rFonts w:ascii="黑体" w:hAnsi="黑体" w:eastAsia="黑体" w:cs="方正大标宋简体"/>
          <w:bCs/>
        </w:rPr>
      </w:pPr>
      <w:r>
        <w:rPr>
          <w:rFonts w:hint="eastAsia" w:ascii="黑体" w:hAnsi="黑体" w:eastAsia="黑体" w:cs="方正大标宋简体"/>
          <w:bCs/>
        </w:rPr>
        <w:t>第二章　入学与注册</w:t>
      </w:r>
    </w:p>
    <w:p>
      <w:pPr>
        <w:pStyle w:val="5"/>
        <w:ind w:firstLine="398"/>
        <w:rPr>
          <w:rFonts w:ascii="仿宋_GB2312" w:eastAsia="仿宋_GB2312" w:cs="方正书宋简体2."/>
        </w:rPr>
      </w:pPr>
      <w:r>
        <w:rPr>
          <w:rFonts w:hint="eastAsia" w:ascii="仿宋_GB2312" w:eastAsia="仿宋_GB2312" w:cs="方正大标宋简体"/>
          <w:b/>
          <w:bCs/>
        </w:rPr>
        <w:t>第四条</w:t>
      </w:r>
      <w:r>
        <w:rPr>
          <w:rFonts w:hint="eastAsia" w:ascii="仿宋_GB2312" w:eastAsia="仿宋_GB2312" w:cs="方正书宋简体2."/>
        </w:rPr>
        <w:t>　新生录取</w:t>
      </w:r>
    </w:p>
    <w:p>
      <w:pPr>
        <w:pStyle w:val="5"/>
        <w:ind w:firstLine="398"/>
        <w:rPr>
          <w:rFonts w:ascii="仿宋_GB2312" w:eastAsia="仿宋_GB2312" w:cs="方正书宋简体2."/>
        </w:rPr>
      </w:pPr>
      <w:r>
        <w:rPr>
          <w:rFonts w:hint="eastAsia" w:ascii="仿宋_GB2312" w:eastAsia="仿宋_GB2312" w:cs="方正书宋简体2."/>
        </w:rPr>
        <w:t>学校根据重庆市教育委员会规定的中职学校招生渠道录取新生。凡是应届初中毕业生，达到报读条件的，均可报读我校。报读我校学生应按要求向学校提供有关材料，经学校审查后，对符合中职招生条件的对象发放录取通知书。</w:t>
      </w:r>
    </w:p>
    <w:p>
      <w:pPr>
        <w:pStyle w:val="5"/>
        <w:ind w:firstLine="398"/>
        <w:rPr>
          <w:rFonts w:ascii="仿宋_GB2312" w:eastAsia="仿宋_GB2312" w:cs="方正书宋简体2."/>
        </w:rPr>
      </w:pPr>
      <w:r>
        <w:rPr>
          <w:rFonts w:hint="eastAsia" w:ascii="仿宋_GB2312" w:eastAsia="仿宋_GB2312" w:cs="方正大标宋简体"/>
          <w:b/>
          <w:bCs/>
        </w:rPr>
        <w:t>第五条</w:t>
      </w:r>
      <w:r>
        <w:rPr>
          <w:rFonts w:hint="eastAsia" w:ascii="仿宋_GB2312" w:eastAsia="仿宋_GB2312" w:cs="方正书宋简体2."/>
        </w:rPr>
        <w:t>　新生报到</w:t>
      </w:r>
    </w:p>
    <w:p>
      <w:pPr>
        <w:pStyle w:val="8"/>
        <w:ind w:right="103" w:firstLine="398"/>
        <w:rPr>
          <w:rFonts w:ascii="仿宋_GB2312" w:eastAsia="仿宋_GB2312" w:cs="方正书宋简体2."/>
        </w:rPr>
      </w:pPr>
      <w:r>
        <w:rPr>
          <w:rFonts w:hint="eastAsia" w:ascii="仿宋_GB2312" w:eastAsia="仿宋_GB2312" w:cs="方正书宋简体2."/>
        </w:rPr>
        <w:t>新生须持《录取通知书》、本人身份证、毕业证、成绩单等，按学校的有关要求和时间到校办理报到注册手续；具有重庆市户籍的“五类学生”（指三峡库区移民、城镇低保人员、农村贫困家庭子女、退役士兵、国办福利机构适龄孤儿）到校报到注册时，应提交有关证明材料。学生身份证或户口簿、“五类学生”证明材料经班主任初审后，复印件交班主任处存档、备用。</w:t>
      </w:r>
    </w:p>
    <w:p>
      <w:pPr>
        <w:pStyle w:val="8"/>
        <w:ind w:right="103" w:firstLine="398"/>
        <w:rPr>
          <w:rFonts w:ascii="仿宋_GB2312" w:eastAsia="仿宋_GB2312" w:cs="方正书宋简体2."/>
        </w:rPr>
      </w:pPr>
      <w:r>
        <w:rPr>
          <w:rFonts w:hint="eastAsia" w:ascii="仿宋_GB2312" w:eastAsia="仿宋_GB2312" w:cs="方正书宋简体2."/>
        </w:rPr>
        <w:t>因特殊情况，不能如期报到的，应当持有关证明向学校提出书面申请，经学校同意后，办理延缓入学手续。</w:t>
      </w:r>
    </w:p>
    <w:p>
      <w:pPr>
        <w:pStyle w:val="5"/>
        <w:ind w:firstLine="398"/>
        <w:rPr>
          <w:rFonts w:ascii="仿宋_GB2312" w:eastAsia="仿宋_GB2312" w:cs="方正书宋简体2."/>
        </w:rPr>
      </w:pPr>
      <w:r>
        <w:rPr>
          <w:rFonts w:hint="eastAsia" w:ascii="仿宋_GB2312" w:eastAsia="仿宋_GB2312" w:cs="方正黑体简体2."/>
          <w:b/>
          <w:bCs/>
        </w:rPr>
        <w:t>第六条</w:t>
      </w:r>
      <w:r>
        <w:rPr>
          <w:rFonts w:hint="eastAsia" w:ascii="仿宋_GB2312" w:eastAsia="仿宋_GB2312" w:cs="方正书宋简体2."/>
        </w:rPr>
        <w:t>　新生健康体检</w:t>
      </w:r>
    </w:p>
    <w:p>
      <w:pPr>
        <w:pStyle w:val="9"/>
        <w:spacing w:line="316" w:lineRule="atLeast"/>
        <w:ind w:firstLine="398"/>
        <w:rPr>
          <w:rFonts w:ascii="仿宋_GB2312" w:eastAsia="仿宋_GB2312" w:cs="方正书宋简体2."/>
        </w:rPr>
      </w:pPr>
      <w:r>
        <w:rPr>
          <w:rFonts w:hint="eastAsia" w:ascii="仿宋_GB2312" w:eastAsia="仿宋_GB2312" w:cs="方正书宋简体2."/>
        </w:rPr>
        <w:t>新生入学后须参加学校组织的健康检查。经学校指定的县级以上医院诊断证明，学生患有不能坚持正常学习的疾病，暂不取得学籍。待经县级以上医院和学校健康复查确认病愈后，重新办理入学手续。</w:t>
      </w:r>
    </w:p>
    <w:p>
      <w:pPr>
        <w:pStyle w:val="9"/>
        <w:spacing w:line="316" w:lineRule="atLeast"/>
        <w:ind w:firstLine="398"/>
        <w:rPr>
          <w:rFonts w:ascii="仿宋_GB2312" w:hAnsi="Times New Roman" w:eastAsia="仿宋_GB2312" w:cs="方正书宋简体2."/>
        </w:rPr>
      </w:pPr>
      <w:r>
        <w:rPr>
          <w:rFonts w:hint="eastAsia" w:ascii="仿宋_GB2312" w:hAnsi="Times New Roman" w:eastAsia="仿宋_GB2312" w:cs="方正黑体简体2."/>
          <w:b/>
          <w:bCs/>
        </w:rPr>
        <w:t>第七条</w:t>
      </w:r>
      <w:r>
        <w:rPr>
          <w:rFonts w:hint="eastAsia" w:ascii="仿宋_GB2312" w:hAnsi="Times New Roman" w:eastAsia="仿宋_GB2312" w:cs="方正书宋简体2."/>
        </w:rPr>
        <w:t>　新生入学条件复查：学校在新生报到后要及时对新生入学条件进行复查，有以下情况之一，视为复查不合格，不得注册学籍。</w:t>
      </w:r>
    </w:p>
    <w:p>
      <w:pPr>
        <w:pStyle w:val="9"/>
        <w:spacing w:line="316" w:lineRule="atLeast"/>
        <w:ind w:firstLine="398"/>
        <w:rPr>
          <w:rFonts w:ascii="仿宋_GB2312" w:hAnsi="Times New Roman" w:eastAsia="仿宋_GB2312" w:cs="方正书宋简体2."/>
        </w:rPr>
      </w:pPr>
      <w:r>
        <w:rPr>
          <w:rFonts w:hint="eastAsia" w:ascii="仿宋_GB2312" w:hAnsi="Times New Roman" w:eastAsia="仿宋_GB2312" w:cs="方正书宋简体2."/>
        </w:rPr>
        <w:t>（一）除因不可抗力等正当事由以外，无故逾期一月不到校者；</w:t>
      </w:r>
    </w:p>
    <w:p>
      <w:pPr>
        <w:pStyle w:val="9"/>
        <w:spacing w:line="316" w:lineRule="atLeast"/>
        <w:ind w:firstLine="398"/>
        <w:rPr>
          <w:rFonts w:ascii="仿宋_GB2312" w:hAnsi="Times New Roman" w:eastAsia="仿宋_GB2312" w:cs="方正书宋简体2."/>
        </w:rPr>
      </w:pPr>
      <w:r>
        <w:rPr>
          <w:rFonts w:hint="eastAsia" w:ascii="仿宋_GB2312" w:hAnsi="Times New Roman" w:eastAsia="仿宋_GB2312" w:cs="方正书宋简体2."/>
        </w:rPr>
        <w:t>（二）入学前隐瞒，录取后发现有严重政治问题、违法乱纪行</w:t>
      </w:r>
    </w:p>
    <w:p>
      <w:pPr>
        <w:pStyle w:val="10"/>
        <w:ind w:left="398" w:hanging="397"/>
        <w:rPr>
          <w:rFonts w:ascii="仿宋_GB2312" w:hAnsi="Times New Roman" w:eastAsia="仿宋_GB2312" w:cs="方正书宋简体2."/>
        </w:rPr>
      </w:pPr>
      <w:r>
        <w:rPr>
          <w:rFonts w:hint="eastAsia" w:ascii="仿宋_GB2312" w:hAnsi="Times New Roman" w:eastAsia="仿宋_GB2312" w:cs="方正书宋简体2."/>
        </w:rPr>
        <w:t>为者；</w:t>
      </w:r>
    </w:p>
    <w:p>
      <w:pPr>
        <w:pStyle w:val="10"/>
        <w:ind w:firstLine="480" w:firstLineChars="200"/>
        <w:rPr>
          <w:rFonts w:ascii="仿宋_GB2312" w:hAnsi="Times New Roman" w:eastAsia="仿宋_GB2312" w:cs="方正书宋简体2."/>
        </w:rPr>
      </w:pPr>
      <w:r>
        <w:rPr>
          <w:rFonts w:hint="eastAsia" w:ascii="仿宋_GB2312" w:hAnsi="Times New Roman" w:eastAsia="仿宋_GB2312" w:cs="方正书宋简体2."/>
        </w:rPr>
        <w:t>（三）报考过程中徇私舞弊，涂改或伪造证件，冒名顶替者；（四）新生因患病经批准离校治疗，一年后申请重新入学，但经指定医院复查不合格或者逾期不办理相关手续者；（五）其他不符合入学条件者。</w:t>
      </w:r>
    </w:p>
    <w:p>
      <w:pPr>
        <w:pStyle w:val="10"/>
        <w:ind w:left="320" w:leftChars="100" w:firstLine="241" w:firstLineChars="100"/>
        <w:rPr>
          <w:rFonts w:ascii="仿宋_GB2312" w:hAnsi="Times New Roman" w:eastAsia="仿宋_GB2312" w:cs="方正书宋简体2."/>
        </w:rPr>
      </w:pPr>
      <w:r>
        <w:rPr>
          <w:rFonts w:hint="eastAsia" w:ascii="仿宋_GB2312" w:hAnsi="Times New Roman" w:eastAsia="仿宋_GB2312" w:cs="方正黑体简体2."/>
          <w:b/>
          <w:bCs/>
        </w:rPr>
        <w:t>第八条</w:t>
      </w:r>
      <w:r>
        <w:rPr>
          <w:rFonts w:hint="eastAsia" w:ascii="仿宋_GB2312" w:hAnsi="Times New Roman" w:eastAsia="仿宋_GB2312" w:cs="方正书宋简体2."/>
        </w:rPr>
        <w:t>　新生学籍注册</w:t>
      </w:r>
    </w:p>
    <w:p>
      <w:pPr>
        <w:pStyle w:val="10"/>
        <w:ind w:firstLine="480" w:firstLineChars="200"/>
        <w:rPr>
          <w:rFonts w:ascii="仿宋_GB2312" w:hAnsi="Times New Roman" w:eastAsia="仿宋_GB2312" w:cs="方正书宋简体2."/>
        </w:rPr>
      </w:pPr>
      <w:r>
        <w:rPr>
          <w:rFonts w:hint="eastAsia" w:ascii="仿宋_GB2312" w:hAnsi="Times New Roman" w:eastAsia="仿宋_GB2312" w:cs="方正书宋简体2."/>
        </w:rPr>
        <w:t>（一）新生入学后，学籍部门及时组织二级院系、教学班在开学后一个月内完成新生学籍基础信息收集，并录入“重庆市中等职业学校电子学籍管理系统”。</w:t>
      </w:r>
    </w:p>
    <w:p>
      <w:pPr>
        <w:pStyle w:val="5"/>
        <w:ind w:firstLine="480" w:firstLineChars="200"/>
        <w:rPr>
          <w:rFonts w:ascii="仿宋_GB2312" w:hAnsi="Times New Roman" w:eastAsia="仿宋_GB2312" w:cs="方正书宋简体2."/>
        </w:rPr>
      </w:pPr>
      <w:r>
        <w:rPr>
          <w:rFonts w:hint="eastAsia" w:ascii="仿宋_GB2312" w:hAnsi="Times New Roman" w:eastAsia="仿宋_GB2312" w:cs="方正书宋简体2."/>
        </w:rPr>
        <w:t>（二）学籍部门打印审核名册报分管副院长复审、院长批准后，在重庆市教育委员会规定的时间内报区县教委复核汇总、市教委审核注册。</w:t>
      </w:r>
    </w:p>
    <w:p>
      <w:pPr>
        <w:pStyle w:val="5"/>
        <w:ind w:firstLine="480" w:firstLineChars="200"/>
        <w:rPr>
          <w:rFonts w:ascii="仿宋_GB2312" w:hAnsi="Times New Roman" w:eastAsia="仿宋_GB2312" w:cs="方正书宋简体2."/>
        </w:rPr>
      </w:pPr>
      <w:r>
        <w:rPr>
          <w:rFonts w:hint="eastAsia" w:ascii="仿宋_GB2312" w:hAnsi="Times New Roman" w:eastAsia="仿宋_GB2312" w:cs="方正书宋简体2."/>
        </w:rPr>
        <w:t>（三）市教委审核注册后，学籍部门导出学籍注册信息，及时组织二级院系、教学班对注册信息进行勘误。各院系、各班逐一核对学生信息，如果学生信息存在问题，要求学生及时提供合法证明材料，交学籍部门备案，以便及时变更信息。</w:t>
      </w:r>
    </w:p>
    <w:p>
      <w:pPr>
        <w:pStyle w:val="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第九条</w:t>
      </w:r>
      <w:r>
        <w:rPr>
          <w:rFonts w:hint="eastAsia" w:ascii="仿宋_GB2312" w:hAnsi="Times New Roman" w:eastAsia="仿宋_GB2312" w:cs="方正书宋简体2."/>
        </w:rPr>
        <w:t>　每学期开学时，非新生年级学生应按期到校办理报到注册入学手续。因故不能如期注册者，应事先由学生本人与家长（监护人）共同提出书面申请，并出具必备的证明材料，经学校批准后方可缓期注册。未经批准，逾期两周不注册者，按自动退学处理。</w:t>
      </w:r>
    </w:p>
    <w:p>
      <w:pPr>
        <w:pStyle w:val="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第十条</w:t>
      </w:r>
      <w:r>
        <w:rPr>
          <w:rFonts w:hint="eastAsia" w:ascii="仿宋_GB2312" w:hAnsi="Times New Roman" w:eastAsia="仿宋_GB2312" w:cs="方正书宋简体2."/>
        </w:rPr>
        <w:t>　外籍或无国籍人员应当按照国家留学生管理办法办理就读手续，港、澳、台学生按照国家有关政策办理就读手续。</w:t>
      </w:r>
    </w:p>
    <w:p>
      <w:pPr>
        <w:pStyle w:val="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第十一条</w:t>
      </w:r>
      <w:r>
        <w:rPr>
          <w:rFonts w:hint="eastAsia" w:ascii="仿宋_GB2312" w:hAnsi="Times New Roman" w:eastAsia="仿宋_GB2312" w:cs="方正书宋简体2."/>
        </w:rPr>
        <w:t>　不得以虚假信息注册学生学籍，同一学生不得在不</w:t>
      </w:r>
    </w:p>
    <w:p>
      <w:pPr>
        <w:pStyle w:val="10"/>
        <w:ind w:left="398" w:hanging="397"/>
        <w:rPr>
          <w:rFonts w:ascii="仿宋_GB2312" w:hAnsi="Times New Roman" w:eastAsia="仿宋_GB2312" w:cs="方正书宋简体2."/>
        </w:rPr>
      </w:pPr>
      <w:r>
        <w:rPr>
          <w:rFonts w:hint="eastAsia" w:ascii="仿宋_GB2312" w:hAnsi="Times New Roman" w:eastAsia="仿宋_GB2312" w:cs="方正书宋简体2."/>
        </w:rPr>
        <w:t>同类型的中职阶段教育学校分别注册学籍。</w:t>
      </w:r>
    </w:p>
    <w:p>
      <w:pPr>
        <w:pStyle w:val="10"/>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第十二条</w:t>
      </w:r>
      <w:r>
        <w:rPr>
          <w:rFonts w:hint="eastAsia" w:ascii="仿宋_GB2312" w:hAnsi="Times New Roman" w:eastAsia="仿宋_GB2312" w:cs="方正书宋简体2."/>
        </w:rPr>
        <w:t>　在校生证明学生因办理城镇低保、地区资助、征兵入伍等原因需要《在校生证明》（或学籍证明）的，需要满足以下条件，学籍部门方可出具在校生证明（或学籍证明）：</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（一）系我校学生，在“全国中等职业学校学籍管理系统”中确认在校；</w:t>
      </w:r>
    </w:p>
    <w:p>
      <w:pPr>
        <w:pStyle w:val="6"/>
        <w:spacing w:line="313" w:lineRule="atLeast"/>
        <w:ind w:right="903" w:firstLine="398"/>
        <w:jc w:val="both"/>
        <w:rPr>
          <w:rFonts w:ascii="仿宋_GB2312" w:hAnsi="Times New Roman" w:eastAsia="仿宋_GB2312" w:cs="方正书宋简体2."/>
          <w:color w:val="auto"/>
        </w:rPr>
      </w:pPr>
      <w:r>
        <w:rPr>
          <w:rFonts w:hint="eastAsia" w:ascii="仿宋_GB2312" w:hAnsi="Times New Roman" w:eastAsia="仿宋_GB2312" w:cs="方正书宋简体2."/>
          <w:color w:val="auto"/>
        </w:rPr>
        <w:t>（二）学生在校学习或者在企业教学实践、顶岗实习；</w:t>
      </w:r>
    </w:p>
    <w:p>
      <w:pPr>
        <w:pStyle w:val="6"/>
        <w:spacing w:line="313" w:lineRule="atLeast"/>
        <w:ind w:left="398" w:right="903"/>
        <w:jc w:val="both"/>
        <w:rPr>
          <w:rFonts w:ascii="仿宋_GB2312" w:hAnsi="Times New Roman" w:eastAsia="仿宋_GB2312" w:cs="方正书宋简体2."/>
          <w:color w:val="auto"/>
        </w:rPr>
      </w:pPr>
      <w:r>
        <w:rPr>
          <w:rFonts w:hint="eastAsia" w:ascii="仿宋_GB2312" w:hAnsi="Times New Roman" w:eastAsia="仿宋_GB2312" w:cs="方正书宋简体2."/>
          <w:color w:val="auto"/>
        </w:rPr>
        <w:t>（三）学生每月按时进行指纹考勤、身份证在校核查；</w:t>
      </w:r>
    </w:p>
    <w:p>
      <w:pPr>
        <w:pStyle w:val="7"/>
        <w:spacing w:line="316" w:lineRule="atLeast"/>
        <w:ind w:left="398"/>
        <w:jc w:val="both"/>
        <w:rPr>
          <w:rFonts w:ascii="仿宋_GB2312" w:hAnsi="Times New Roman" w:eastAsia="仿宋_GB2312" w:cs="方正书宋简体2."/>
        </w:rPr>
      </w:pPr>
      <w:r>
        <w:rPr>
          <w:rFonts w:hint="eastAsia" w:ascii="仿宋_GB2312" w:hAnsi="Times New Roman" w:eastAsia="仿宋_GB2312" w:cs="方正书宋简体2."/>
        </w:rPr>
        <w:t>（四）完清相关费用。</w:t>
      </w:r>
    </w:p>
    <w:p>
      <w:pPr>
        <w:pStyle w:val="4"/>
        <w:jc w:val="center"/>
        <w:rPr>
          <w:rFonts w:ascii="黑体" w:hAnsi="黑体" w:eastAsia="黑体" w:cs="方正大标宋简体"/>
          <w:bCs/>
        </w:rPr>
      </w:pPr>
      <w:r>
        <w:rPr>
          <w:rFonts w:hint="eastAsia" w:ascii="黑体" w:hAnsi="黑体" w:eastAsia="黑体" w:cs="方正大标宋简体"/>
          <w:bCs/>
        </w:rPr>
        <w:t>第三章　学习形式与修业年限</w:t>
      </w:r>
    </w:p>
    <w:p>
      <w:pPr>
        <w:pStyle w:val="4"/>
        <w:jc w:val="center"/>
        <w:rPr>
          <w:rFonts w:ascii="黑体" w:hAnsi="黑体" w:eastAsia="黑体" w:cs="方正大标宋简体"/>
          <w:bCs/>
        </w:rPr>
      </w:pPr>
      <w:r>
        <w:rPr>
          <w:rFonts w:hint="eastAsia" w:ascii="仿宋_GB2312" w:hAnsi="Times New Roman" w:eastAsia="仿宋_GB2312" w:cs="方正黑体简体2."/>
          <w:b/>
          <w:bCs/>
        </w:rPr>
        <w:t>第十三条</w:t>
      </w:r>
      <w:r>
        <w:rPr>
          <w:rFonts w:hint="eastAsia" w:ascii="仿宋_GB2312" w:hAnsi="Times New Roman" w:eastAsia="仿宋_GB2312" w:cs="方正书宋简体2."/>
        </w:rPr>
        <w:t>　学生实施全日制学历教育，主要招收应届初中毕业生，学制为3年。</w:t>
      </w:r>
    </w:p>
    <w:p>
      <w:pPr>
        <w:pStyle w:val="4"/>
        <w:jc w:val="center"/>
        <w:rPr>
          <w:rFonts w:ascii="黑体" w:hAnsi="黑体" w:eastAsia="黑体" w:cs="方正大标宋简体"/>
          <w:bCs/>
        </w:rPr>
      </w:pPr>
      <w:r>
        <w:rPr>
          <w:rFonts w:hint="eastAsia" w:ascii="黑体" w:hAnsi="黑体" w:eastAsia="黑体" w:cs="方正大标宋简体"/>
          <w:bCs/>
        </w:rPr>
        <w:t>第四章　成绩考核</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第十四条</w:t>
      </w:r>
      <w:r>
        <w:rPr>
          <w:rFonts w:hint="eastAsia" w:ascii="仿宋_GB2312" w:hAnsi="Times New Roman" w:eastAsia="仿宋_GB2312" w:cs="方正书宋简体2."/>
        </w:rPr>
        <w:t>　学生应当按照学校规定参加教育教学活动，学校按照国家或行业有关标准和要求组织考试、考查。</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第十五条</w:t>
      </w:r>
      <w:r>
        <w:rPr>
          <w:rFonts w:hint="eastAsia" w:ascii="仿宋_GB2312" w:hAnsi="Times New Roman" w:eastAsia="仿宋_GB2312" w:cs="方正书宋简体2."/>
        </w:rPr>
        <w:t>　成绩考核包括操行和学业两个方面，作为确定学生升留级及毕业的依据，和选拔学生干部、评选各类先进、评定奖学金、推荐就业的重要依据。学生的成绩考核材料归入本人档案。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第十六条</w:t>
      </w:r>
      <w:r>
        <w:rPr>
          <w:rFonts w:hint="eastAsia" w:ascii="仿宋_GB2312" w:hAnsi="Times New Roman" w:eastAsia="仿宋_GB2312" w:cs="方正书宋简体2."/>
        </w:rPr>
        <w:t>　操行考核主要对学生遵守法律法规、公民道德、日常行为规范、学校的各项规章制度和参加社会实践活动等情况进行综合评定。考核等级（优秀、良好、合格、不合格）按学期记载，归入学生学籍档案。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第十七条</w:t>
      </w:r>
      <w:r>
        <w:rPr>
          <w:rFonts w:hint="eastAsia" w:ascii="仿宋_GB2312" w:hAnsi="Times New Roman" w:eastAsia="仿宋_GB2312" w:cs="方正书宋简体2."/>
        </w:rPr>
        <w:t>　学业考核分为考试和考查两种，考核的项目和内容按学校教学管理办法执行。</w:t>
      </w:r>
    </w:p>
    <w:p>
      <w:pPr>
        <w:pStyle w:val="12"/>
        <w:ind w:firstLine="398"/>
        <w:jc w:val="both"/>
        <w:rPr>
          <w:rFonts w:ascii="仿宋_GB2312" w:hAnsi="Times New Roman" w:eastAsia="仿宋_GB2312" w:cs="方正书宋简体2."/>
        </w:rPr>
      </w:pPr>
      <w:r>
        <w:rPr>
          <w:rFonts w:hint="eastAsia" w:ascii="仿宋_GB2312" w:hAnsi="Times New Roman" w:eastAsia="仿宋_GB2312" w:cs="方正书宋简体2."/>
        </w:rPr>
        <w:t>等级制与百分制的换算关系如下：</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优秀（90分-100分）；良好（80分-89分）；及格（60分-79分）；不及格（60分以下）。</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教学实习、顶岗实习等实践环节由学校按专业实习计划实施。成绩以实习所在单位所给的评价或打出的分值为主要评分依据。</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第十八条</w:t>
      </w:r>
      <w:r>
        <w:rPr>
          <w:rFonts w:hint="eastAsia" w:ascii="仿宋_GB2312" w:hAnsi="Times New Roman" w:eastAsia="仿宋_GB2312" w:cs="方正书宋简体2."/>
        </w:rPr>
        <w:t>　学生因特殊原因不能参加考核，必须在考核前由本人与家长（监护人）共同提出书面申请，因病不能参加考核，须经县级以上医院证明，并经教务部门批准后免考、缓考或减少考查科目。</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第十九条　</w:t>
      </w:r>
      <w:r>
        <w:rPr>
          <w:rFonts w:hint="eastAsia" w:ascii="仿宋_GB2312" w:hAnsi="Times New Roman" w:eastAsia="仿宋_GB2312" w:cs="方正书宋简体2."/>
        </w:rPr>
        <w:t>学生无故缺考（含申请缓考但未获批准）、考核作弊或协同作弊，本次考核成绩以零分记，并视情节轻重，给予批评教育或相应的纪律处分。</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第二十条</w:t>
      </w:r>
      <w:r>
        <w:rPr>
          <w:rFonts w:hint="eastAsia" w:ascii="仿宋_GB2312" w:hAnsi="Times New Roman" w:eastAsia="仿宋_GB2312" w:cs="方正书宋简体2."/>
        </w:rPr>
        <w:t>　教务处统一安排，二级院系具体组织，每学期初安排一次补考。考核成绩不合格的学生或因事（病）请假经批准缓考的学生，均应在下学期开学初参加补考。因不合格而补考的学生，成绩达到合格以上者，均按60分（或及格）计，并注明补考字样。毕业补考，在第六学期结束前进行。</w:t>
      </w:r>
    </w:p>
    <w:p>
      <w:pPr>
        <w:pStyle w:val="7"/>
        <w:spacing w:line="313" w:lineRule="atLeast"/>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第二十一条</w:t>
      </w:r>
      <w:r>
        <w:rPr>
          <w:rFonts w:hint="eastAsia" w:ascii="仿宋_GB2312" w:hAnsi="Times New Roman" w:eastAsia="仿宋_GB2312" w:cs="方正书宋简体2."/>
        </w:rPr>
        <w:t>　继续教育学院、教务处牵头、二级院系组织实施，宣传、动员、组织学生参加由市、区人力资源和社会保障部门或行业主管部门组织的职业技能鉴定。</w:t>
      </w:r>
    </w:p>
    <w:p>
      <w:pPr>
        <w:pStyle w:val="4"/>
        <w:jc w:val="center"/>
        <w:rPr>
          <w:rFonts w:ascii="黑体" w:hAnsi="黑体" w:eastAsia="黑体" w:cs="方正大标宋简体"/>
          <w:bCs/>
        </w:rPr>
      </w:pPr>
      <w:r>
        <w:rPr>
          <w:rFonts w:hint="eastAsia" w:ascii="黑体" w:hAnsi="黑体" w:eastAsia="黑体" w:cs="方正大标宋简体"/>
          <w:bCs/>
        </w:rPr>
        <w:t>第五章　学籍变动</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第二十二条</w:t>
      </w:r>
      <w:r>
        <w:rPr>
          <w:rFonts w:hint="eastAsia" w:ascii="仿宋_GB2312" w:hAnsi="Times New Roman" w:eastAsia="仿宋_GB2312" w:cs="方正书宋简体2."/>
        </w:rPr>
        <w:t>　学生学籍变动包括转学、转专业、转班级、留级、休学、注销、复学及退学。</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第二十三条</w:t>
      </w:r>
      <w:r>
        <w:rPr>
          <w:rFonts w:hint="eastAsia" w:ascii="仿宋_GB2312" w:hAnsi="Times New Roman" w:eastAsia="仿宋_GB2312" w:cs="方正书宋简体2."/>
        </w:rPr>
        <w:t>　转学</w:t>
      </w:r>
    </w:p>
    <w:p>
      <w:pPr>
        <w:pStyle w:val="12"/>
        <w:ind w:firstLine="398"/>
        <w:jc w:val="both"/>
        <w:rPr>
          <w:rFonts w:ascii="仿宋_GB2312" w:hAnsi="Times New Roman" w:eastAsia="仿宋_GB2312" w:cs="方正书宋简体2."/>
        </w:rPr>
      </w:pPr>
      <w:r>
        <w:rPr>
          <w:rFonts w:hint="eastAsia" w:ascii="仿宋_GB2312" w:hAnsi="Times New Roman" w:eastAsia="仿宋_GB2312" w:cs="方正书宋简体2."/>
        </w:rPr>
        <w:t>学生因户籍迁移、家庭搬迁或个人意愿等原因确实无法继续在我校就读的，可以申请转学。</w:t>
      </w:r>
    </w:p>
    <w:p>
      <w:pPr>
        <w:pStyle w:val="12"/>
        <w:ind w:firstLine="398"/>
        <w:jc w:val="both"/>
        <w:rPr>
          <w:rFonts w:ascii="仿宋_GB2312" w:hAnsi="Times New Roman" w:eastAsia="仿宋_GB2312" w:cs="方正书宋简体2."/>
        </w:rPr>
      </w:pPr>
      <w:r>
        <w:rPr>
          <w:rFonts w:hint="eastAsia" w:ascii="仿宋_GB2312" w:hAnsi="Times New Roman" w:eastAsia="仿宋_GB2312" w:cs="方正书宋简体2."/>
        </w:rPr>
        <w:t>转学手续办理流程：由学生本人提出申请，家长或监护人签署意见，班主任、二级院系、教务处核实学生转学原因，财务室核查学生缴费情况，经分管副院长审核、院长批准同意后，方可转出。转学手续一式三份，分别报学籍部门、二级院系存档、报市教委审批。</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在学校学习未满一学期的、属于五年一贯制前三年的、毕业年级的、处于休学期间的以及其他无正当理由的，不得转学。</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学生转学手续应当在每学期结束前两周或开学后两周内办理。</w:t>
      </w:r>
    </w:p>
    <w:p>
      <w:pPr>
        <w:pStyle w:val="13"/>
        <w:ind w:left="398"/>
        <w:jc w:val="both"/>
        <w:rPr>
          <w:rFonts w:ascii="仿宋_GB2312" w:hAnsi="Times New Roman" w:eastAsia="仿宋_GB2312" w:cs="方正书宋简体2."/>
        </w:rPr>
      </w:pPr>
      <w:r>
        <w:rPr>
          <w:rFonts w:hint="eastAsia" w:ascii="仿宋_GB2312" w:hAnsi="Times New Roman" w:eastAsia="仿宋_GB2312" w:cs="方正黑体简体2."/>
        </w:rPr>
        <w:t>第二十四条</w:t>
      </w:r>
      <w:r>
        <w:rPr>
          <w:rFonts w:hint="eastAsia" w:ascii="仿宋_GB2312" w:hAnsi="Times New Roman" w:eastAsia="仿宋_GB2312" w:cs="方正书宋简体2."/>
        </w:rPr>
        <w:t>　转专业</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（一）学生有下列情况之一，可以转专业：</w:t>
      </w:r>
    </w:p>
    <w:p>
      <w:pPr>
        <w:pStyle w:val="6"/>
        <w:ind w:firstLine="480" w:firstLineChars="200"/>
        <w:rPr>
          <w:rFonts w:ascii="仿宋_GB2312" w:hAnsi="Times New Roman" w:eastAsia="仿宋_GB2312" w:cs="方正书宋简体2."/>
          <w:color w:val="auto"/>
        </w:rPr>
      </w:pPr>
      <w:r>
        <w:rPr>
          <w:rFonts w:hint="eastAsia" w:ascii="仿宋_GB2312" w:hAnsi="Times New Roman" w:eastAsia="仿宋_GB2312" w:cs="方正书宋简体2."/>
          <w:color w:val="auto"/>
        </w:rPr>
        <w:t>1. 学生确有某一方面特长或兴趣爱好，转专业后有利于学生就业或长远发展；</w:t>
      </w:r>
    </w:p>
    <w:p>
      <w:pPr>
        <w:pStyle w:val="6"/>
        <w:ind w:firstLine="480" w:firstLineChars="200"/>
        <w:rPr>
          <w:rFonts w:ascii="仿宋_GB2312" w:hAnsi="Times New Roman" w:eastAsia="仿宋_GB2312" w:cs="方正书宋简体2."/>
          <w:color w:val="auto"/>
        </w:rPr>
      </w:pPr>
      <w:r>
        <w:rPr>
          <w:rFonts w:hint="eastAsia" w:ascii="仿宋_GB2312" w:hAnsi="Times New Roman" w:eastAsia="仿宋_GB2312" w:cs="方正书宋简体2."/>
          <w:color w:val="auto"/>
        </w:rPr>
        <w:t>2. 学生有某一方面生理缺陷或患有某种疾病，经县级及以上医院证明，不宜在原专业学习，可转入本校其他专业学习；</w:t>
      </w:r>
    </w:p>
    <w:p>
      <w:pPr>
        <w:pStyle w:val="14"/>
        <w:ind w:firstLine="480" w:firstLineChars="200"/>
        <w:rPr>
          <w:rFonts w:ascii="仿宋_GB2312" w:hAnsi="Times New Roman" w:eastAsia="仿宋_GB2312" w:cs="方正书宋简体2."/>
        </w:rPr>
      </w:pPr>
      <w:r>
        <w:rPr>
          <w:rFonts w:hint="eastAsia" w:ascii="仿宋_GB2312" w:hAnsi="Times New Roman" w:eastAsia="仿宋_GB2312" w:cs="方正书宋简体2."/>
        </w:rPr>
        <w:t>3. 学生留级或休学，复学时原专业已停止招生。转专业手续办理流程：由学生本人提出申请并填写《重庆化工职业学院专业异动审批表》，家长或监护人签署意见，所在二级院系和意向转入二级院系及班主任同意、财务室核查费用、分管副院长同意后，方可转专业。《申请书》一式三份，分别交学籍部门、双方二级院系存档。</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已经享受免学费政策的涉农专业学生原则上不得转入其他专业；其他大类专业学生原则上不得转入医药卫生类专业；毕业年级学生不得转专业。</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学生转专业手续应当在一年级第一学期结束前两周或第二学期开学后两周内办理。</w:t>
      </w:r>
    </w:p>
    <w:p>
      <w:pPr>
        <w:pStyle w:val="15"/>
        <w:ind w:left="398"/>
        <w:rPr>
          <w:rFonts w:ascii="仿宋_GB2312" w:hAnsi="Times New Roman" w:eastAsia="仿宋_GB2312" w:cs="方正书宋简体2."/>
        </w:rPr>
      </w:pPr>
      <w:r>
        <w:rPr>
          <w:rFonts w:hint="eastAsia" w:ascii="仿宋_GB2312" w:hAnsi="Times New Roman" w:eastAsia="仿宋_GB2312" w:cs="方正黑体简体2."/>
          <w:b/>
          <w:bCs/>
        </w:rPr>
        <w:t>第二十五条</w:t>
      </w:r>
      <w:r>
        <w:rPr>
          <w:rFonts w:hint="eastAsia" w:ascii="仿宋_GB2312" w:hAnsi="Times New Roman" w:eastAsia="仿宋_GB2312" w:cs="方正书宋简体2."/>
        </w:rPr>
        <w:t>　转班级同一专业同一年级的学生原则上不得调整班级。因二级院系管</w:t>
      </w:r>
    </w:p>
    <w:p>
      <w:pPr>
        <w:pStyle w:val="16"/>
        <w:rPr>
          <w:rFonts w:ascii="仿宋_GB2312" w:hAnsi="Times New Roman" w:eastAsia="仿宋_GB2312" w:cs="方正书宋简体2."/>
        </w:rPr>
      </w:pPr>
      <w:r>
        <w:rPr>
          <w:rFonts w:hint="eastAsia" w:ascii="仿宋_GB2312" w:hAnsi="Times New Roman" w:eastAsia="仿宋_GB2312" w:cs="方正书宋简体2."/>
        </w:rPr>
        <w:t>理需要，经院长、分管副院长同意，对班级进行撤并，造成学生班级调整的，由二级院系提交变更后的班级学生花名册报学籍部门存档，由学籍部门及时变更学生班级信息。</w:t>
      </w:r>
    </w:p>
    <w:p>
      <w:pPr>
        <w:pStyle w:val="1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第二十六条</w:t>
      </w:r>
      <w:r>
        <w:rPr>
          <w:rFonts w:hint="eastAsia" w:ascii="仿宋_GB2312" w:hAnsi="Times New Roman" w:eastAsia="仿宋_GB2312" w:cs="方正书宋简体2."/>
        </w:rPr>
        <w:t>　留级同一学年内考核成绩（补考后）五门以上（含五门）不及格者，应予留级，即随本专业下一年级学习。不及格课程门数计算办法：</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（一）教学计划中规定为一个学期的课程，按一门课程计算；</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（二）教学计划中规定独立设置的各种实践性课程，均应单独考核，按一门课程计算；</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三）凡连续性课程，在同一学年内按一门课程计算。留级手续办理流程：教务处审核学年成绩后，公示学生学年考核情况（公示时间：7天），根据学生考核情况提交留级学生名单，经分管副院长审核、院长审批同意后，学籍管理部门具体落实学生留级班级，并及时更新学籍资助信息。</w:t>
      </w:r>
    </w:p>
    <w:p>
      <w:pPr>
        <w:pStyle w:val="15"/>
        <w:ind w:left="398"/>
        <w:rPr>
          <w:rFonts w:ascii="仿宋_GB2312" w:hAnsi="Times New Roman" w:eastAsia="仿宋_GB2312" w:cs="方正书宋简体2."/>
        </w:rPr>
      </w:pPr>
      <w:r>
        <w:rPr>
          <w:rFonts w:hint="eastAsia" w:ascii="仿宋_GB2312" w:hAnsi="Times New Roman" w:eastAsia="仿宋_GB2312" w:cs="方正黑体简体2."/>
          <w:b/>
          <w:bCs/>
        </w:rPr>
        <w:t>第二十七条</w:t>
      </w:r>
      <w:r>
        <w:rPr>
          <w:rFonts w:hint="eastAsia" w:ascii="仿宋_GB2312" w:hAnsi="Times New Roman" w:eastAsia="仿宋_GB2312" w:cs="方正书宋简体2."/>
        </w:rPr>
        <w:t>　休学</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学生有下列情况之一，可申请休学或劝其休学：</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（一）因病经学校指定的县级以上医疗单位诊断，须停课治疗且时间超过一学期总学时三分之一及以上者，应予休学；</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（二）患有不宜在校学习疾病的学生，学校应安排学生到指定的县级及以上医疗单位诊断确认后，通知家长，劝其休学治疗；</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（三）按国家规定（如服兵役）可予以休学者。</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休学手续办理流程：由学生本人提出申请并填写《重庆化工职业学院学籍异动申请表》（附相关证明材料），家长或监护人签署意见，班主任、二级院系、教务处核实学生休学原因，财务室核查费用、分管副院长审核、院长同意后，方可休学。</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学生休学一般以一学年为期，休学期满仍不能复学，应办理继续休学手续。学生休学休学次数不得超过两次，休学时间累计不得超过两年。学生休学期间，按学校规定完清相关费用。</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因依法服兵役而休学，休学期限与其服役期限相当。学生休学期间，其学籍予以保留，但不享受在校生待遇，学校不承担管理责任。</w:t>
      </w:r>
    </w:p>
    <w:p>
      <w:pPr>
        <w:pStyle w:val="1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第二十八条</w:t>
      </w:r>
      <w:r>
        <w:rPr>
          <w:rFonts w:hint="eastAsia" w:ascii="仿宋_GB2312" w:hAnsi="Times New Roman" w:eastAsia="仿宋_GB2312" w:cs="方正书宋简体2."/>
        </w:rPr>
        <w:t>　复学学生休学期满，应于开学前携带休学证明及相关材料向学校申请复学。学生复学后，原则上转入下一年级相同专业继续学习。若下一年级没有相同专业，可转入同一大类的相近专业学习，其学业须按转入专业的教学计划执行。</w:t>
      </w:r>
    </w:p>
    <w:p>
      <w:pPr>
        <w:pStyle w:val="1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第二十九条</w:t>
      </w:r>
      <w:r>
        <w:rPr>
          <w:rFonts w:hint="eastAsia" w:ascii="仿宋_GB2312" w:hAnsi="Times New Roman" w:eastAsia="仿宋_GB2312" w:cs="方正书宋简体2."/>
        </w:rPr>
        <w:t>　退学退学分为申请退学和自动退学。学生患有经医疗单位确诊的精神病、癫痫病、麻风病，传染性疾病以及不能坚持学习又难以在短期内治愈的严重病（伤）情，或者其他特殊原因，学生本人或学生家长认为不能继续学习的申请退学。</w:t>
      </w:r>
    </w:p>
    <w:p>
      <w:pPr>
        <w:pStyle w:val="8"/>
        <w:ind w:firstLine="480" w:firstLineChars="200"/>
        <w:rPr>
          <w:rFonts w:ascii="仿宋_GB2312" w:hAnsi="Times New Roman" w:eastAsia="仿宋_GB2312" w:cs="方正书宋简体2."/>
        </w:rPr>
      </w:pPr>
      <w:r>
        <w:rPr>
          <w:rFonts w:hint="eastAsia" w:ascii="仿宋_GB2312" w:hAnsi="Times New Roman" w:eastAsia="仿宋_GB2312" w:cs="方正书宋简体2."/>
        </w:rPr>
        <w:t>申请退学手续办理流程：由学生本人提出申请并填写《重庆化工职业学院学籍异动申请表》（附相关证明），家长或监护人签署意见，班主任、二级院系、教务处核实学生退学原因，财务室核查费用、分管副院长审核、院长同意后，方可退学。</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学生有下列情况之一，视为自动退学：</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（一）学生未经批准，逾期两周不注册者；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（二）在学生实行指纹考勤期间，连续3个月未考勤者；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（三）在校学生每月进行身份证在校核查，连续3个月未核查者；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（四）学生一学期无故旷课累计80课时及以上者；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（五）休学期满，在学校规定期限内未提出复学申请者；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（六）未经请假又无正当理由，擅自离校或者私自离开实习基地且未返校上课连续两周及以上者；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（七）学生因为违纪，被劝其退学甚至开除学籍者；</w:t>
      </w:r>
    </w:p>
    <w:p>
      <w:pPr>
        <w:pStyle w:val="6"/>
        <w:ind w:right="103" w:firstLine="398"/>
        <w:jc w:val="both"/>
        <w:rPr>
          <w:rFonts w:ascii="仿宋_GB2312" w:hAnsi="Times New Roman" w:eastAsia="仿宋_GB2312" w:cs="方正书宋简体2."/>
          <w:color w:val="auto"/>
        </w:rPr>
      </w:pPr>
      <w:r>
        <w:rPr>
          <w:rFonts w:hint="eastAsia" w:ascii="仿宋_GB2312" w:hAnsi="Times New Roman" w:eastAsia="仿宋_GB2312" w:cs="方正书宋简体2."/>
          <w:color w:val="auto"/>
        </w:rPr>
        <w:t>（八）累计休学达两年，仍不能复学，学校视其自动退学。</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学生退学，学校应出具退学决定书并送达本人、通知学生家长。学生离校前应交回学生证、出入证等。</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第三十条</w:t>
      </w:r>
      <w:r>
        <w:rPr>
          <w:rFonts w:hint="eastAsia" w:ascii="仿宋_GB2312" w:hAnsi="Times New Roman" w:eastAsia="仿宋_GB2312" w:cs="方正书宋简体2."/>
        </w:rPr>
        <w:t>　信息变更</w:t>
      </w:r>
    </w:p>
    <w:p>
      <w:pPr>
        <w:pStyle w:val="12"/>
        <w:ind w:firstLine="398"/>
        <w:jc w:val="both"/>
        <w:rPr>
          <w:rFonts w:ascii="仿宋_GB2312" w:hAnsi="Times New Roman" w:eastAsia="仿宋_GB2312" w:cs="方正书宋简体2."/>
        </w:rPr>
      </w:pPr>
      <w:r>
        <w:rPr>
          <w:rFonts w:hint="eastAsia" w:ascii="仿宋_GB2312" w:hAnsi="Times New Roman" w:eastAsia="仿宋_GB2312" w:cs="方正书宋简体2."/>
        </w:rPr>
        <w:t>已注册学生（含注册毕业学生）各项信息修改属于信息变更，主要包括学生姓名、性别、出生日期、家庭住址、身份证号码、户口性质等。对信息变更，应当由学生本人或监护人向学籍部门提供合法身份证明等相关资料，并由学籍部门逐级报区教委、市教委备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第三十一条</w:t>
      </w:r>
      <w:r>
        <w:rPr>
          <w:rFonts w:hint="eastAsia" w:ascii="仿宋_GB2312" w:hAnsi="Times New Roman" w:eastAsia="仿宋_GB2312" w:cs="方正书宋简体2."/>
        </w:rPr>
        <w:t>　学生非正常死亡、失踪或者被刑事拘留，学校应当及时向主管部门报告，并逐级报区教委、市教委备案。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第三十二条</w:t>
      </w:r>
      <w:r>
        <w:rPr>
          <w:rFonts w:hint="eastAsia" w:ascii="仿宋_GB2312" w:hAnsi="Times New Roman" w:eastAsia="仿宋_GB2312" w:cs="方正书宋简体2."/>
        </w:rPr>
        <w:t>　学籍部门要加强对转学、转专业、转班级、休学、复学、退学、留级等学生学籍变动和信息变更的日常管理，于每月20日前将当月学生学籍变动和信息变更情况统计后，交分管副院长审核，经院长批准同意后，逐级报区教委、市教委备案。</w:t>
      </w:r>
    </w:p>
    <w:p>
      <w:pPr>
        <w:pStyle w:val="7"/>
        <w:spacing w:line="313" w:lineRule="atLeast"/>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学籍部门要及时将学生的有关学籍信息和变动情况输入“重庆市中等职业学校学生电子学籍管理系统”和“全国中等职业学校学生管理信息系统”，并严格遵守电子学籍管理及操作规程，做好学生电子学籍管理工作。</w:t>
      </w:r>
    </w:p>
    <w:p>
      <w:pPr>
        <w:pStyle w:val="4"/>
        <w:jc w:val="center"/>
        <w:rPr>
          <w:rFonts w:ascii="黑体" w:hAnsi="黑体" w:eastAsia="黑体" w:cs="方正大标宋简体"/>
          <w:bCs/>
        </w:rPr>
      </w:pPr>
      <w:r>
        <w:rPr>
          <w:rFonts w:hint="eastAsia" w:ascii="黑体" w:hAnsi="黑体" w:eastAsia="黑体" w:cs="方正大标宋简体"/>
          <w:bCs/>
        </w:rPr>
        <w:t>第六章　指纹考勤</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第三十三条</w:t>
      </w:r>
      <w:r>
        <w:rPr>
          <w:rFonts w:hint="eastAsia" w:ascii="仿宋_GB2312" w:hAnsi="Times New Roman" w:eastAsia="仿宋_GB2312" w:cs="方正书宋简体2."/>
        </w:rPr>
        <w:t>　指纹采集</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资助办应在新生学籍上报后一周内，组织全校新生完成学生指纹采集，并逐一核实初采指纹信息的真实性、完整性和准确性。学生指纹采集情况要及时向学校报告，并及时将相关信息报送区资助中心中职学生指纹管理系统。</w:t>
      </w:r>
    </w:p>
    <w:p>
      <w:pPr>
        <w:pStyle w:val="12"/>
        <w:ind w:firstLine="398"/>
        <w:jc w:val="both"/>
        <w:rPr>
          <w:rFonts w:ascii="仿宋_GB2312" w:hAnsi="Times New Roman" w:eastAsia="仿宋_GB2312" w:cs="方正书宋简体2."/>
        </w:rPr>
      </w:pPr>
      <w:r>
        <w:rPr>
          <w:rFonts w:hint="eastAsia" w:ascii="仿宋_GB2312" w:hAnsi="Times New Roman" w:eastAsia="仿宋_GB2312" w:cs="方正大标宋简体"/>
          <w:b/>
          <w:bCs/>
        </w:rPr>
        <w:t>第三十四条</w:t>
      </w:r>
      <w:r>
        <w:rPr>
          <w:rFonts w:hint="eastAsia" w:ascii="仿宋_GB2312" w:hAnsi="Times New Roman" w:eastAsia="仿宋_GB2312" w:cs="方正书宋简体2."/>
        </w:rPr>
        <w:t>　日常考勤</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（一）资助办每月15 日前进行学生指纹考勤。</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（二）学生指纹考勤以二级院系为单位进行，各二级院系严格按照资助办规定的时间组织本院系学生进行指纹考勤，并于每月15日前将本院系考勤机交回资助办。</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（三）教学实习或者顶岗实习学生的考勤由教务处负责。教务处提供实习单位协议、实习学生名单并出具相关证明给资助办，由资助办每月15号前到实习单位进行指纹抽查。</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（四）学生因生理原因出现手指脱皮、裂口等因素无法指纹考勤，各院系将名单交资助办汇总后，由资助办到区资助中心备案。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（五）学生因生病住院未能考勤，二级院系将请假学生名单和医院出示的证明一并交资助办汇总，由资助办到区资助中心备案。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（六）学籍部门每核查月15日前进行学生身份证核查。</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第三十五条</w:t>
      </w:r>
      <w:r>
        <w:rPr>
          <w:rFonts w:hint="eastAsia" w:ascii="仿宋_GB2312" w:hAnsi="Times New Roman" w:eastAsia="仿宋_GB2312" w:cs="方正书宋简体2."/>
        </w:rPr>
        <w:t>　考勤信息管理</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（一）学籍部门、资助办及时对二级院系学生指纹考勤、身份证核查情况进行数据核实，将本月考勤名单返回二级院系，并要求二级院系及时通知学生进行指纹考勤、身份证核查。</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（二）学籍部门、资助办及时将学生指纹考勤、身份证核查情况进行分析、汇总，并向院长、分管副院长汇报。</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（三）学生指纹考勤、身份证核查情况作为二级院系、教学班班主任月度绩效考核的重要依据。</w:t>
      </w:r>
    </w:p>
    <w:p>
      <w:pPr>
        <w:pStyle w:val="4"/>
        <w:jc w:val="center"/>
        <w:rPr>
          <w:rFonts w:ascii="黑体" w:hAnsi="黑体" w:eastAsia="黑体" w:cs="方正大标宋简体"/>
          <w:bCs/>
        </w:rPr>
      </w:pPr>
      <w:r>
        <w:rPr>
          <w:rFonts w:hint="eastAsia" w:ascii="黑体" w:hAnsi="黑体" w:eastAsia="黑体" w:cs="方正大标宋简体"/>
          <w:bCs/>
        </w:rPr>
        <w:t>第七章　工学交替和顶岗实习</w:t>
      </w:r>
    </w:p>
    <w:p>
      <w:pPr>
        <w:pStyle w:val="8"/>
        <w:ind w:right="103" w:firstLine="398"/>
        <w:rPr>
          <w:rFonts w:ascii="仿宋_GB2312" w:hAnsi="Times New Roman" w:eastAsia="仿宋_GB2312" w:cs="方正书宋简体2."/>
        </w:rPr>
      </w:pPr>
      <w:r>
        <w:rPr>
          <w:rFonts w:hint="eastAsia" w:ascii="仿宋_GB2312" w:hAnsi="Times New Roman" w:eastAsia="仿宋_GB2312" w:cs="方正黑体简体2."/>
          <w:b/>
          <w:bCs/>
        </w:rPr>
        <w:t>第三十六条</w:t>
      </w:r>
      <w:r>
        <w:rPr>
          <w:rFonts w:hint="eastAsia" w:ascii="仿宋_GB2312" w:hAnsi="Times New Roman" w:eastAsia="仿宋_GB2312" w:cs="方正书宋简体2."/>
        </w:rPr>
        <w:t>　按照法律法规和国家教育行政部门文件规定组织学生顶岗实习，具体由教务处牵头、二级院系组织实施，并制订具体的实施方案，报区教委备案。</w:t>
      </w:r>
    </w:p>
    <w:p>
      <w:pPr>
        <w:pStyle w:val="7"/>
        <w:spacing w:line="313" w:lineRule="atLeast"/>
        <w:ind w:right="103" w:firstLine="398"/>
        <w:rPr>
          <w:rFonts w:ascii="仿宋_GB2312" w:hAnsi="Times New Roman" w:eastAsia="仿宋_GB2312" w:cs="方正书宋简体2."/>
        </w:rPr>
      </w:pPr>
      <w:r>
        <w:rPr>
          <w:rFonts w:hint="eastAsia" w:ascii="仿宋_GB2312" w:hAnsi="Times New Roman" w:eastAsia="仿宋_GB2312" w:cs="方正黑体简体2."/>
          <w:b/>
          <w:bCs/>
        </w:rPr>
        <w:t>第三十七条</w:t>
      </w:r>
      <w:r>
        <w:rPr>
          <w:rFonts w:hint="eastAsia" w:ascii="仿宋_GB2312" w:hAnsi="Times New Roman" w:eastAsia="仿宋_GB2312" w:cs="方正书宋简体2."/>
        </w:rPr>
        <w:t>　学生顶岗实习和工学交替阶段结束后，企业和学校共同完成学生实习鉴定。</w:t>
      </w:r>
    </w:p>
    <w:p>
      <w:pPr>
        <w:pStyle w:val="4"/>
        <w:jc w:val="center"/>
        <w:rPr>
          <w:rFonts w:ascii="黑体" w:hAnsi="黑体" w:eastAsia="黑体" w:cs="方正大标宋简体"/>
          <w:bCs/>
        </w:rPr>
      </w:pPr>
      <w:r>
        <w:rPr>
          <w:rFonts w:hint="eastAsia" w:ascii="黑体" w:hAnsi="黑体" w:eastAsia="黑体" w:cs="方正大标宋简体"/>
          <w:bCs/>
        </w:rPr>
        <w:t>第八章　奖励与处分</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第三十八条</w:t>
      </w:r>
      <w:r>
        <w:rPr>
          <w:rFonts w:hint="eastAsia" w:ascii="仿宋_GB2312" w:hAnsi="Times New Roman" w:eastAsia="仿宋_GB2312" w:cs="方正书宋简体2."/>
        </w:rPr>
        <w:t>　学校建有严格的奖惩制度。对学生在德、智、体、美等方面表现突出，学校给予相应的表彰和奖励；对违法乱纪的学生，学校视情节轻重给予批评教育或相应的纪律处分。</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第三十九条</w:t>
      </w:r>
      <w:r>
        <w:rPr>
          <w:rFonts w:hint="eastAsia" w:ascii="仿宋_GB2312" w:hAnsi="Times New Roman" w:eastAsia="仿宋_GB2312" w:cs="方正书宋简体2."/>
        </w:rPr>
        <w:t>　学生纪律处分的种类分为六种：警告、严重警告、记过、留校察看、劝其退学、开除学籍。属警告、严重警告处分，由学生处、二级院系讨论后公布；属记过、留校察看处分，由学生处、二级院系讨论，分管副院长同意后公布；属劝其退学、开除学籍处分，由学校批准公布。</w:t>
      </w:r>
    </w:p>
    <w:p>
      <w:pPr>
        <w:pStyle w:val="17"/>
        <w:ind w:right="1150" w:firstLine="398"/>
        <w:rPr>
          <w:rFonts w:ascii="仿宋_GB2312" w:hAnsi="Times New Roman" w:eastAsia="仿宋_GB2312" w:cs="方正书宋简体2."/>
        </w:rPr>
      </w:pPr>
      <w:r>
        <w:rPr>
          <w:rFonts w:hint="eastAsia" w:ascii="仿宋_GB2312" w:hAnsi="Times New Roman" w:eastAsia="仿宋_GB2312" w:cs="方正黑体简体2."/>
          <w:b/>
          <w:bCs/>
        </w:rPr>
        <w:t>第四十条</w:t>
      </w:r>
      <w:r>
        <w:rPr>
          <w:rFonts w:hint="eastAsia" w:ascii="仿宋_GB2312" w:hAnsi="Times New Roman" w:eastAsia="仿宋_GB2312" w:cs="方正书宋简体2."/>
        </w:rPr>
        <w:t>　留校察看以一年为期。除开除学籍者外，有显著悔改表现和进步的，可以撤销处分。</w:t>
      </w:r>
    </w:p>
    <w:p>
      <w:pPr>
        <w:pStyle w:val="17"/>
        <w:ind w:firstLine="397"/>
        <w:rPr>
          <w:rFonts w:ascii="仿宋_GB2312" w:hAnsi="Times New Roman" w:eastAsia="仿宋_GB2312" w:cs="方正书宋简体2."/>
        </w:rPr>
      </w:pPr>
      <w:r>
        <w:rPr>
          <w:rFonts w:hint="eastAsia" w:ascii="仿宋_GB2312" w:hAnsi="Times New Roman" w:eastAsia="仿宋_GB2312" w:cs="方正黑体简体2."/>
          <w:b/>
          <w:bCs/>
        </w:rPr>
        <w:t>第四十一条</w:t>
      </w:r>
      <w:r>
        <w:rPr>
          <w:rFonts w:hint="eastAsia" w:ascii="仿宋_GB2312" w:hAnsi="Times New Roman" w:eastAsia="仿宋_GB2312" w:cs="方正书宋简体2."/>
        </w:rPr>
        <w:t>　学校对学生作出处分决定，应当出具处分决定书，送达本人并告知其家长或者监护人。</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学校依法建立学生申诉的程序与机构，受理并处理学生对处分不服提出的申诉。对学生本人的申诉，学校有责任进行复查并给予答复。</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学生对学校做出的申诉复查决定不服的，可以在收到复查决定之日起15 个工作日内，向重庆市教育委员会提出书面申诉。</w:t>
      </w:r>
    </w:p>
    <w:p>
      <w:pPr>
        <w:pStyle w:val="7"/>
        <w:spacing w:line="313" w:lineRule="atLeast"/>
        <w:ind w:right="103" w:firstLine="398"/>
        <w:rPr>
          <w:rFonts w:ascii="仿宋_GB2312" w:hAnsi="Times New Roman" w:eastAsia="仿宋_GB2312" w:cs="方正书宋简体2."/>
        </w:rPr>
      </w:pPr>
      <w:r>
        <w:rPr>
          <w:rFonts w:hint="eastAsia" w:ascii="仿宋_GB2312" w:hAnsi="Times New Roman" w:eastAsia="仿宋_GB2312" w:cs="方正黑体简体2."/>
          <w:b/>
          <w:bCs/>
        </w:rPr>
        <w:t>第四十二条</w:t>
      </w:r>
      <w:r>
        <w:rPr>
          <w:rFonts w:hint="eastAsia" w:ascii="仿宋_GB2312" w:hAnsi="Times New Roman" w:eastAsia="仿宋_GB2312" w:cs="方正书宋简体2."/>
        </w:rPr>
        <w:t>　对学生表彰、处分、撤销处分的决定应记入学生学籍档案。对学生的处分撤销后，学校应将原处分决定和有关材料从学生学籍档案中移出。</w:t>
      </w:r>
    </w:p>
    <w:p>
      <w:pPr>
        <w:pStyle w:val="4"/>
        <w:jc w:val="center"/>
        <w:rPr>
          <w:rFonts w:ascii="黑体" w:hAnsi="黑体" w:eastAsia="黑体" w:cs="方正大标宋简体"/>
          <w:bCs/>
        </w:rPr>
      </w:pPr>
      <w:r>
        <w:rPr>
          <w:rFonts w:hint="eastAsia" w:ascii="黑体" w:hAnsi="黑体" w:eastAsia="黑体" w:cs="方正大标宋简体"/>
          <w:bCs/>
        </w:rPr>
        <w:t>第九章　毕业、结业、肄业</w:t>
      </w:r>
    </w:p>
    <w:p>
      <w:pPr>
        <w:pStyle w:val="1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第四十三条</w:t>
      </w:r>
      <w:r>
        <w:rPr>
          <w:rFonts w:hint="eastAsia" w:ascii="仿宋_GB2312" w:hAnsi="Times New Roman" w:eastAsia="仿宋_GB2312" w:cs="方正书宋简体2."/>
        </w:rPr>
        <w:t>　毕业条件</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（一）具有我校中等职业学校学籍；</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（二）思想品德评价合格；</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（三）修满专业教学计划规定的全部课程且成绩全部合格；</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（四）顶岗实习或工学交替实习鉴定合格。</w:t>
      </w:r>
      <w:r>
        <w:rPr>
          <w:rFonts w:hint="eastAsia" w:ascii="仿宋_GB2312" w:hAnsi="Times New Roman" w:eastAsia="仿宋_GB2312" w:cs="方正黑体简体2."/>
        </w:rPr>
        <w:t>第四十四条</w:t>
      </w:r>
      <w:r>
        <w:rPr>
          <w:rFonts w:hint="eastAsia" w:ascii="仿宋_GB2312" w:hAnsi="Times New Roman" w:eastAsia="仿宋_GB2312" w:cs="方正书宋简体2."/>
        </w:rPr>
        <w:t>　对在专业学制年限内修完专业人才培养方案规定的内容、但未达到毕业要求（含德育学分未合格以及处分未撤销）的学生，准予结业，由学校发给结业证书。</w:t>
      </w:r>
      <w:r>
        <w:rPr>
          <w:rFonts w:hint="eastAsia" w:ascii="仿宋_GB2312" w:hAnsi="Times New Roman" w:eastAsia="仿宋_GB2312" w:cs="方正黑体简体2."/>
        </w:rPr>
        <w:t>第四十五条</w:t>
      </w:r>
      <w:r>
        <w:rPr>
          <w:rFonts w:hint="eastAsia" w:ascii="仿宋_GB2312" w:hAnsi="Times New Roman" w:eastAsia="仿宋_GB2312" w:cs="方正书宋简体2."/>
        </w:rPr>
        <w:t>　对学满一学年以上但未完成专业人才培养方案规定内容的退学学生，经本人申请，学校发给肄业证书。</w:t>
      </w:r>
      <w:r>
        <w:rPr>
          <w:rFonts w:hint="eastAsia" w:ascii="仿宋_GB2312" w:hAnsi="Times New Roman" w:eastAsia="仿宋_GB2312" w:cs="方正黑体简体2."/>
        </w:rPr>
        <w:t>第四十六条</w:t>
      </w:r>
      <w:r>
        <w:rPr>
          <w:rFonts w:hint="eastAsia" w:ascii="仿宋_GB2312" w:hAnsi="Times New Roman" w:eastAsia="仿宋_GB2312" w:cs="方正书宋简体2."/>
        </w:rPr>
        <w:t>　毕业、结业、肄业证书遗失或损毁不予补发，但经本人申请，学院核实后可出具相应的证明。</w:t>
      </w:r>
      <w:r>
        <w:rPr>
          <w:rFonts w:hint="eastAsia" w:ascii="仿宋_GB2312" w:hAnsi="Times New Roman" w:eastAsia="仿宋_GB2312" w:cs="方正黑体简体2."/>
        </w:rPr>
        <w:t>第四十七条</w:t>
      </w:r>
      <w:r>
        <w:rPr>
          <w:rFonts w:hint="eastAsia" w:ascii="仿宋_GB2312" w:hAnsi="Times New Roman" w:eastAsia="仿宋_GB2312" w:cs="方正书宋简体2."/>
        </w:rPr>
        <w:t>　为维护学历文凭的严肃性和学校毕业生的合法权益，学生毕业证书采取电子注册，使毕业证书信息能够通过网络查询。</w:t>
      </w:r>
    </w:p>
    <w:p>
      <w:pPr>
        <w:pStyle w:val="4"/>
        <w:jc w:val="center"/>
        <w:rPr>
          <w:rFonts w:ascii="黑体" w:hAnsi="黑体" w:eastAsia="黑体" w:cs="方正大标宋简体"/>
          <w:bCs/>
        </w:rPr>
      </w:pPr>
      <w:r>
        <w:rPr>
          <w:rFonts w:hint="eastAsia" w:ascii="黑体" w:hAnsi="黑体" w:eastAsia="黑体" w:cs="方正大标宋简体"/>
          <w:bCs/>
        </w:rPr>
        <w:t>第十章　学生档案管理</w:t>
      </w:r>
    </w:p>
    <w:p>
      <w:pPr>
        <w:pStyle w:val="18"/>
        <w:spacing w:line="313" w:lineRule="atLeast"/>
        <w:ind w:right="103" w:firstLine="398"/>
        <w:rPr>
          <w:rFonts w:ascii="仿宋_GB2312" w:hAnsi="Times New Roman" w:eastAsia="仿宋_GB2312" w:cs="方正书宋简体2."/>
        </w:rPr>
      </w:pPr>
      <w:r>
        <w:rPr>
          <w:rFonts w:hint="eastAsia" w:ascii="仿宋_GB2312" w:hAnsi="Times New Roman" w:eastAsia="仿宋_GB2312" w:cs="方正黑体简体2."/>
          <w:b/>
          <w:bCs/>
        </w:rPr>
        <w:t>第四十八条</w:t>
      </w:r>
      <w:r>
        <w:rPr>
          <w:rFonts w:hint="eastAsia" w:ascii="仿宋_GB2312" w:hAnsi="Times New Roman" w:eastAsia="仿宋_GB2312" w:cs="方正书宋简体2."/>
        </w:rPr>
        <w:t>　学籍档案管理部门、二级院系、教学班应从学生入学之日起，建立完整的学生学籍档案。学生档案是学生在德、智、体、美、劳、技等各方面反映的原始材料，是发放毕业证书和办理转学、休学、退学等手续的依据。档案材料须及时、准确、规范填写，及时更新，记录完整，做到实事求是。</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第四十九条</w:t>
      </w:r>
      <w:r>
        <w:rPr>
          <w:rFonts w:hint="eastAsia" w:ascii="仿宋_GB2312" w:hAnsi="Times New Roman" w:eastAsia="仿宋_GB2312" w:cs="方正书宋简体2."/>
        </w:rPr>
        <w:t>　学籍部门、资助办应建立学生学籍注册、学籍异动、学生资助申报及拨款、贫困学生资助申报及发放、毕业证书办理等档案，以入学年级为单位，及时记录、及时归档。</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第五十条</w:t>
      </w:r>
      <w:r>
        <w:rPr>
          <w:rFonts w:hint="eastAsia" w:ascii="仿宋_GB2312" w:hAnsi="Times New Roman" w:eastAsia="仿宋_GB2312" w:cs="方正书宋简体2."/>
        </w:rPr>
        <w:t>　进一步健全学生学籍纸质档案，包括以下内容：</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（一）学生初中毕业证书、身份证（或户口本）、团员证等复印件；</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（二）学生信息采集表（含学生基本信息、思想品德评价材料、公共基础课程和专业技能课程成绩等）；</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（三）享受国家助学金和学费减免的信息；</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（四）在校期间校级及以上的奖惩材料及复印件；</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（五）转专业、休学、复学、退学、留级等学籍变动和信息变更材料复印件；</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（六）职业资格证书复印件；</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（七）健康体检表；</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（八）其他需要归档的材料。</w:t>
      </w:r>
    </w:p>
    <w:p>
      <w:pPr>
        <w:pStyle w:val="8"/>
        <w:ind w:right="103" w:firstLine="398"/>
        <w:rPr>
          <w:rFonts w:ascii="仿宋_GB2312" w:hAnsi="Times New Roman" w:eastAsia="仿宋_GB2312" w:cs="方正书宋简体2."/>
        </w:rPr>
      </w:pPr>
      <w:r>
        <w:rPr>
          <w:rFonts w:hint="eastAsia" w:ascii="仿宋_GB2312" w:hAnsi="Times New Roman" w:eastAsia="仿宋_GB2312" w:cs="方正黑体简体2."/>
          <w:b/>
          <w:bCs/>
        </w:rPr>
        <w:t>第五十一</w:t>
      </w:r>
      <w:r>
        <w:rPr>
          <w:rFonts w:hint="eastAsia" w:ascii="仿宋_GB2312" w:hAnsi="Times New Roman" w:eastAsia="仿宋_GB2312" w:cs="方正黑体简体2."/>
        </w:rPr>
        <w:t>条</w:t>
      </w:r>
      <w:r>
        <w:rPr>
          <w:rFonts w:hint="eastAsia" w:ascii="仿宋_GB2312" w:hAnsi="Times New Roman" w:eastAsia="仿宋_GB2312" w:cs="方正书宋简体2."/>
        </w:rPr>
        <w:t>　学生在校期间，学籍档案资料由二级院系班主任专门管理，在每学期期末将学生个人材料存入学生个人档案中。学生毕业离校前，由学籍部门归档并长期保存。</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第五十二条</w:t>
      </w:r>
      <w:r>
        <w:rPr>
          <w:rFonts w:hint="eastAsia" w:ascii="仿宋_GB2312" w:hAnsi="Times New Roman" w:eastAsia="仿宋_GB2312" w:cs="方正书宋简体2."/>
        </w:rPr>
        <w:t>　学生毕业离校时，学生档案须由接收单位组织人事干部凭单位介绍信或接收函，到学籍档案管理部门办理档案移交手续，并密封及盖章，档案管理部门做好备案。若接收单位要求学生携带档案时，务必密封并妥善保管，严守保密制度，不得擅自涂改、伪造、损毁等，确保学生档案材料齐全、准确、真实。</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第五十三条</w:t>
      </w:r>
      <w:r>
        <w:rPr>
          <w:rFonts w:hint="eastAsia" w:ascii="仿宋_GB2312" w:hAnsi="Times New Roman" w:eastAsia="仿宋_GB2312" w:cs="方正书宋简体2."/>
        </w:rPr>
        <w:t>　建立学籍管理数据保密制度，对学生的相关情况予以保密。未经授权，任何人不得更改或查询库中的数据，不得用作其它用途，确保学生基本信息不公开、不扩散。加强技术安全工作，做好服务器的病毒防控工作，防止“黑客”攻击，保证学籍管理在相对封闭的系统内安全正常运行。学籍管理人员、学生档案管理人员不得泄露学籍信息、弄虚作假、乱开转学休学证书、伪造假毕业证书、涂改学籍档案等，如果触犯法律，由司法部门处理。</w:t>
      </w:r>
    </w:p>
    <w:p>
      <w:pPr>
        <w:pStyle w:val="4"/>
        <w:jc w:val="center"/>
        <w:rPr>
          <w:rFonts w:ascii="黑体" w:hAnsi="黑体" w:eastAsia="黑体" w:cs="方正大标宋简体"/>
          <w:bCs/>
        </w:rPr>
      </w:pPr>
      <w:r>
        <w:rPr>
          <w:rFonts w:hint="eastAsia" w:ascii="黑体" w:hAnsi="黑体" w:eastAsia="黑体" w:cs="方正大标宋简体"/>
          <w:bCs/>
        </w:rPr>
        <w:t>第十一章　附　则</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第五十四条</w:t>
      </w:r>
      <w:r>
        <w:rPr>
          <w:rFonts w:hint="eastAsia" w:ascii="仿宋_GB2312" w:hAnsi="Times New Roman" w:eastAsia="仿宋_GB2312" w:cs="方正书宋简体2."/>
        </w:rPr>
        <w:t>　本规定自发布之日起施行，由教务处、学生处负责解释。</w:t>
      </w:r>
    </w:p>
    <w:p>
      <w:pPr>
        <w:widowControl/>
        <w:jc w:val="left"/>
        <w:rPr>
          <w:rFonts w:ascii="仿宋_GB2312" w:cs="方正大标宋简体"/>
          <w:kern w:val="0"/>
          <w:sz w:val="24"/>
        </w:rPr>
      </w:pPr>
      <w:r>
        <w:rPr>
          <w:rFonts w:ascii="仿宋_GB2312" w:cs="方正大标宋简体"/>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2.">
    <w:altName w:val="宋体"/>
    <w:panose1 w:val="00000000000000000000"/>
    <w:charset w:val="86"/>
    <w:family w:val="roman"/>
    <w:pitch w:val="default"/>
    <w:sig w:usb0="00000000" w:usb1="00000000" w:usb2="00000010" w:usb3="00000000" w:csb0="00040000" w:csb1="00000000"/>
  </w:font>
  <w:font w:name="方正黑体简体2.">
    <w:altName w:val="黑体"/>
    <w:panose1 w:val="00000000000000000000"/>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83096"/>
    <w:rsid w:val="18283096"/>
    <w:rsid w:val="39D0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M82"/>
    <w:basedOn w:val="1"/>
    <w:next w:val="1"/>
    <w:qFormat/>
    <w:uiPriority w:val="99"/>
    <w:pPr>
      <w:autoSpaceDE w:val="0"/>
      <w:autoSpaceDN w:val="0"/>
      <w:adjustRightInd w:val="0"/>
      <w:spacing w:after="110"/>
      <w:jc w:val="left"/>
    </w:pPr>
    <w:rPr>
      <w:rFonts w:ascii="方正大黑简体2." w:eastAsia="方正大黑简体2." w:hAnsiTheme="minorHAnsi" w:cstheme="minorBidi"/>
      <w:kern w:val="0"/>
      <w:sz w:val="24"/>
    </w:rPr>
  </w:style>
  <w:style w:type="paragraph" w:customStyle="1" w:styleId="5">
    <w:name w:val="CM7"/>
    <w:basedOn w:val="6"/>
    <w:next w:val="6"/>
    <w:uiPriority w:val="99"/>
    <w:pPr>
      <w:spacing w:line="316" w:lineRule="atLeast"/>
    </w:pPr>
    <w:rPr>
      <w:rFonts w:cstheme="minorBidi"/>
      <w:color w:val="auto"/>
    </w:rPr>
  </w:style>
  <w:style w:type="paragraph" w:customStyle="1" w:styleId="6">
    <w:name w:val="Default"/>
    <w:uiPriority w:val="0"/>
    <w:pPr>
      <w:widowControl w:val="0"/>
      <w:autoSpaceDE w:val="0"/>
      <w:autoSpaceDN w:val="0"/>
      <w:adjustRightInd w:val="0"/>
    </w:pPr>
    <w:rPr>
      <w:rFonts w:ascii="方正大黑简体2." w:eastAsia="方正大黑简体2." w:cs="方正大黑简体2." w:hAnsiTheme="minorHAnsi"/>
      <w:color w:val="000000"/>
      <w:kern w:val="0"/>
      <w:sz w:val="24"/>
      <w:szCs w:val="24"/>
      <w:lang w:val="en-US" w:eastAsia="zh-CN" w:bidi="ar-SA"/>
    </w:rPr>
  </w:style>
  <w:style w:type="paragraph" w:customStyle="1" w:styleId="7">
    <w:name w:val="CM83"/>
    <w:basedOn w:val="1"/>
    <w:next w:val="1"/>
    <w:qFormat/>
    <w:uiPriority w:val="99"/>
    <w:pPr>
      <w:autoSpaceDE w:val="0"/>
      <w:autoSpaceDN w:val="0"/>
      <w:adjustRightInd w:val="0"/>
      <w:spacing w:after="178"/>
      <w:jc w:val="left"/>
    </w:pPr>
    <w:rPr>
      <w:rFonts w:ascii="方正大黑简体2." w:eastAsia="方正大黑简体2." w:hAnsiTheme="minorHAnsi" w:cstheme="minorBidi"/>
      <w:kern w:val="0"/>
      <w:sz w:val="24"/>
    </w:rPr>
  </w:style>
  <w:style w:type="paragraph" w:customStyle="1" w:styleId="8">
    <w:name w:val="CM15"/>
    <w:basedOn w:val="6"/>
    <w:next w:val="6"/>
    <w:uiPriority w:val="99"/>
    <w:pPr>
      <w:spacing w:line="313" w:lineRule="atLeast"/>
    </w:pPr>
    <w:rPr>
      <w:rFonts w:cstheme="minorBidi"/>
      <w:color w:val="auto"/>
    </w:rPr>
  </w:style>
  <w:style w:type="paragraph" w:customStyle="1" w:styleId="9">
    <w:name w:val="CM80"/>
    <w:basedOn w:val="6"/>
    <w:next w:val="6"/>
    <w:uiPriority w:val="99"/>
    <w:pPr>
      <w:spacing w:after="270"/>
    </w:pPr>
    <w:rPr>
      <w:rFonts w:cstheme="minorBidi"/>
      <w:color w:val="auto"/>
    </w:rPr>
  </w:style>
  <w:style w:type="paragraph" w:customStyle="1" w:styleId="10">
    <w:name w:val="CM9"/>
    <w:basedOn w:val="6"/>
    <w:next w:val="6"/>
    <w:uiPriority w:val="99"/>
    <w:pPr>
      <w:spacing w:line="313" w:lineRule="atLeast"/>
    </w:pPr>
    <w:rPr>
      <w:rFonts w:cstheme="minorBidi"/>
      <w:color w:val="auto"/>
    </w:rPr>
  </w:style>
  <w:style w:type="paragraph" w:customStyle="1" w:styleId="11">
    <w:name w:val="CM6"/>
    <w:basedOn w:val="6"/>
    <w:next w:val="6"/>
    <w:uiPriority w:val="99"/>
    <w:pPr>
      <w:spacing w:line="313" w:lineRule="atLeast"/>
    </w:pPr>
    <w:rPr>
      <w:rFonts w:cstheme="minorBidi"/>
      <w:color w:val="auto"/>
    </w:rPr>
  </w:style>
  <w:style w:type="paragraph" w:customStyle="1" w:styleId="12">
    <w:name w:val="CM8"/>
    <w:basedOn w:val="6"/>
    <w:next w:val="6"/>
    <w:uiPriority w:val="99"/>
    <w:pPr>
      <w:spacing w:line="316" w:lineRule="atLeast"/>
    </w:pPr>
    <w:rPr>
      <w:rFonts w:cstheme="minorBidi"/>
      <w:color w:val="auto"/>
    </w:rPr>
  </w:style>
  <w:style w:type="paragraph" w:customStyle="1" w:styleId="13">
    <w:name w:val="CM29"/>
    <w:basedOn w:val="6"/>
    <w:next w:val="6"/>
    <w:qFormat/>
    <w:uiPriority w:val="99"/>
    <w:pPr>
      <w:spacing w:line="316" w:lineRule="atLeast"/>
    </w:pPr>
    <w:rPr>
      <w:rFonts w:cstheme="minorBidi"/>
      <w:color w:val="auto"/>
    </w:rPr>
  </w:style>
  <w:style w:type="paragraph" w:customStyle="1" w:styleId="14">
    <w:name w:val="CM18"/>
    <w:basedOn w:val="6"/>
    <w:next w:val="6"/>
    <w:qFormat/>
    <w:uiPriority w:val="99"/>
    <w:pPr>
      <w:spacing w:line="313" w:lineRule="atLeast"/>
    </w:pPr>
    <w:rPr>
      <w:rFonts w:cstheme="minorBidi"/>
      <w:color w:val="auto"/>
    </w:rPr>
  </w:style>
  <w:style w:type="paragraph" w:customStyle="1" w:styleId="15">
    <w:name w:val="CM11"/>
    <w:basedOn w:val="6"/>
    <w:next w:val="6"/>
    <w:qFormat/>
    <w:uiPriority w:val="99"/>
    <w:pPr>
      <w:spacing w:line="316" w:lineRule="atLeast"/>
    </w:pPr>
    <w:rPr>
      <w:rFonts w:cstheme="minorBidi"/>
      <w:color w:val="auto"/>
    </w:rPr>
  </w:style>
  <w:style w:type="paragraph" w:customStyle="1" w:styleId="16">
    <w:name w:val="CM4"/>
    <w:basedOn w:val="1"/>
    <w:next w:val="1"/>
    <w:qFormat/>
    <w:uiPriority w:val="99"/>
    <w:pPr>
      <w:autoSpaceDE w:val="0"/>
      <w:autoSpaceDN w:val="0"/>
      <w:adjustRightInd w:val="0"/>
      <w:spacing w:line="316" w:lineRule="atLeast"/>
      <w:jc w:val="left"/>
    </w:pPr>
    <w:rPr>
      <w:rFonts w:ascii="方正大黑简体2." w:eastAsia="方正大黑简体2." w:hAnsiTheme="minorHAnsi" w:cstheme="minorBidi"/>
      <w:kern w:val="0"/>
      <w:sz w:val="24"/>
    </w:rPr>
  </w:style>
  <w:style w:type="paragraph" w:customStyle="1" w:styleId="17">
    <w:name w:val="CM71"/>
    <w:basedOn w:val="6"/>
    <w:next w:val="6"/>
    <w:qFormat/>
    <w:uiPriority w:val="99"/>
    <w:pPr>
      <w:spacing w:line="316" w:lineRule="atLeast"/>
    </w:pPr>
    <w:rPr>
      <w:rFonts w:cstheme="minorBidi"/>
      <w:color w:val="auto"/>
    </w:rPr>
  </w:style>
  <w:style w:type="paragraph" w:customStyle="1" w:styleId="18">
    <w:name w:val="CM85"/>
    <w:basedOn w:val="6"/>
    <w:next w:val="6"/>
    <w:qFormat/>
    <w:uiPriority w:val="99"/>
    <w:pPr>
      <w:spacing w:after="355"/>
    </w:pPr>
    <w:rPr>
      <w:rFonts w:cstheme="minorBidi"/>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2021-10-12T08:44:00Z</dcterms:created>
  <dc:creator>ZJZ</dc:creator>
  <cp:lastModifiedBy>野桃含笑</cp:lastModifiedBy>
  <dcterms:modified xsi:type="dcterms:W3CDTF">2021-10-20T09:12:29Z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343C5617B35E4B53BB17780FC4971621</vt:lpwstr>
  </property>
</Properties>
</file>